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firstLine="660" w:firstLineChars="1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贵州省六盘水市妇幼保健院项目</w:t>
      </w:r>
    </w:p>
    <w:p>
      <w:pPr>
        <w:spacing w:line="660" w:lineRule="exact"/>
        <w:ind w:firstLine="660" w:firstLineChars="1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资金绩效自评报告</w:t>
      </w:r>
    </w:p>
    <w:p>
      <w:pPr>
        <w:spacing w:line="570" w:lineRule="exact"/>
        <w:ind w:firstLine="660" w:firstLineChars="15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根据《市财政关于开展2020年绩效自评工作的通知》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sz w:val="32"/>
          <w:szCs w:val="32"/>
        </w:rPr>
        <w:t>六盘水财绩[2020</w:t>
      </w:r>
      <w:r>
        <w:rPr>
          <w:rFonts w:ascii="仿宋_GB2312" w:eastAsia="仿宋_GB2312"/>
          <w:sz w:val="32"/>
          <w:szCs w:val="32"/>
        </w:rPr>
        <w:t>]</w:t>
      </w:r>
      <w:r>
        <w:rPr>
          <w:rFonts w:hint="eastAsia" w:ascii="仿宋_GB2312" w:eastAsia="仿宋_GB2312"/>
          <w:sz w:val="32"/>
          <w:szCs w:val="32"/>
        </w:rPr>
        <w:t>14号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sz w:val="32"/>
          <w:szCs w:val="32"/>
        </w:rPr>
        <w:t>,为了提高财政资金安排的科学性和合理性，规范项目资金的使用管理，充分发挥财政资金的作用，提高财政资金使用效益和效率，构建编制预算有目标、预算执行有监控、预算完成有评价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评价结果有反馈、反馈结果有应用的全过程预算绩效管理机制，根据财政的要求，对2020年度项目资金绩效评价情况报告如下：</w:t>
      </w:r>
    </w:p>
    <w:p>
      <w:pPr>
        <w:autoSpaceDE w:val="0"/>
        <w:autoSpaceDN w:val="0"/>
        <w:adjustRightInd w:val="0"/>
        <w:spacing w:line="570" w:lineRule="exact"/>
        <w:ind w:left="643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一、绩效自评的基本情况</w:t>
      </w:r>
    </w:p>
    <w:p>
      <w:pPr>
        <w:autoSpaceDE w:val="0"/>
        <w:autoSpaceDN w:val="0"/>
        <w:adjustRightInd w:val="0"/>
        <w:spacing w:line="570" w:lineRule="exact"/>
        <w:ind w:firstLine="640" w:firstLineChars="200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（一）</w:t>
      </w:r>
      <w:r>
        <w:rPr>
          <w:rFonts w:hint="eastAsia" w:ascii="仿宋_GB2312" w:hAnsi="Times New Roman" w:eastAsia="仿宋_GB2312" w:cs="楷体_GB2312"/>
          <w:bCs/>
          <w:sz w:val="32"/>
          <w:szCs w:val="32"/>
        </w:rPr>
        <w:t>取消药品零差率财政补助资金项目</w:t>
      </w:r>
    </w:p>
    <w:p>
      <w:pPr>
        <w:autoSpaceDE w:val="0"/>
        <w:autoSpaceDN w:val="0"/>
        <w:adjustRightInd w:val="0"/>
        <w:spacing w:line="570" w:lineRule="exact"/>
        <w:ind w:firstLine="633" w:firstLineChars="198"/>
        <w:rPr>
          <w:rFonts w:ascii="仿宋_GB2312" w:hAnsi="Times New Roman" w:eastAsia="仿宋_GB2312" w:cs="楷体_GB2312"/>
          <w:bCs/>
          <w:sz w:val="32"/>
          <w:szCs w:val="32"/>
        </w:rPr>
      </w:pPr>
      <w:r>
        <w:rPr>
          <w:rFonts w:hint="eastAsia" w:ascii="仿宋_GB2312" w:hAnsi="Times New Roman" w:eastAsia="仿宋_GB2312" w:cs="楷体_GB2312"/>
          <w:bCs/>
          <w:sz w:val="32"/>
          <w:szCs w:val="32"/>
        </w:rPr>
        <w:t>（二）公立医院改革（原床位补助）</w:t>
      </w:r>
      <w:r>
        <w:rPr>
          <w:rFonts w:hint="eastAsia" w:ascii="仿宋_GB2312" w:hAnsi="Times New Roman" w:eastAsia="仿宋_GB2312" w:cs="楷体_GB2312"/>
          <w:bCs/>
          <w:sz w:val="32"/>
          <w:szCs w:val="32"/>
          <w:lang w:eastAsia="zh-CN"/>
        </w:rPr>
        <w:t>资金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项目</w:t>
      </w:r>
    </w:p>
    <w:p>
      <w:pPr>
        <w:autoSpaceDE w:val="0"/>
        <w:autoSpaceDN w:val="0"/>
        <w:adjustRightInd w:val="0"/>
        <w:spacing w:line="570" w:lineRule="exact"/>
        <w:ind w:firstLine="633" w:firstLineChars="198"/>
        <w:rPr>
          <w:rFonts w:ascii="仿宋_GB2312" w:hAnsi="Times New Roman" w:eastAsia="仿宋_GB2312" w:cs="楷体_GB2312"/>
          <w:bCs/>
          <w:sz w:val="32"/>
          <w:szCs w:val="32"/>
        </w:rPr>
      </w:pPr>
      <w:r>
        <w:rPr>
          <w:rFonts w:hint="eastAsia" w:ascii="仿宋_GB2312" w:hAnsi="Times New Roman" w:eastAsia="仿宋_GB2312" w:cs="楷体_GB2312"/>
          <w:bCs/>
          <w:sz w:val="32"/>
          <w:szCs w:val="32"/>
        </w:rPr>
        <w:t>（三）核定10名全额拨款人员工资项目</w:t>
      </w:r>
    </w:p>
    <w:p>
      <w:pPr>
        <w:autoSpaceDE w:val="0"/>
        <w:autoSpaceDN w:val="0"/>
        <w:adjustRightInd w:val="0"/>
        <w:spacing w:line="570" w:lineRule="exact"/>
        <w:ind w:firstLine="633" w:firstLineChars="198"/>
        <w:rPr>
          <w:rFonts w:ascii="仿宋_GB2312" w:hAnsi="Times New Roman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1.项目概况：</w:t>
      </w:r>
      <w:r>
        <w:rPr>
          <w:rFonts w:hint="eastAsia" w:ascii="仿宋_GB2312" w:hAnsi="Times New Roman" w:eastAsia="仿宋_GB2312" w:cs="楷体_GB2312"/>
          <w:bCs/>
          <w:sz w:val="32"/>
          <w:szCs w:val="32"/>
        </w:rPr>
        <w:t>根据《六盘水发改价格〔2017〕269号》文件要</w:t>
      </w:r>
      <w:r>
        <w:rPr>
          <w:rFonts w:hint="eastAsia" w:ascii="仿宋_GB2312" w:hAnsi="Times New Roman" w:eastAsia="仿宋_GB2312" w:cs="仿宋_GB2312"/>
          <w:bCs/>
          <w:color w:val="000000"/>
          <w:sz w:val="32"/>
          <w:szCs w:val="32"/>
        </w:rPr>
        <w:t>求，2017年9月25日零点公立医院取消药品加成，全面实现药品零差价销售，减</w:t>
      </w:r>
      <w:r>
        <w:rPr>
          <w:rFonts w:hint="eastAsia" w:ascii="仿宋_GB2312" w:hAnsi="Times New Roman" w:eastAsia="仿宋_GB2312" w:cs="仿宋_GB2312"/>
          <w:bCs/>
          <w:color w:val="auto"/>
          <w:sz w:val="32"/>
          <w:szCs w:val="32"/>
          <w:lang w:eastAsia="zh-CN"/>
        </w:rPr>
        <w:t>轻</w:t>
      </w:r>
      <w:r>
        <w:rPr>
          <w:rFonts w:hint="eastAsia" w:ascii="仿宋_GB2312" w:hAnsi="Times New Roman" w:eastAsia="仿宋_GB2312" w:cs="仿宋_GB2312"/>
          <w:bCs/>
          <w:color w:val="auto"/>
          <w:sz w:val="32"/>
          <w:szCs w:val="32"/>
        </w:rPr>
        <w:t>患者医药费负担，破除“以药养医”，</w:t>
      </w:r>
      <w:r>
        <w:rPr>
          <w:rFonts w:hint="eastAsia" w:ascii="仿宋_GB2312" w:hAnsi="Times New Roman" w:eastAsia="仿宋_GB2312" w:cs="仿宋_GB2312"/>
          <w:bCs/>
          <w:color w:val="auto"/>
          <w:sz w:val="32"/>
          <w:szCs w:val="32"/>
          <w:lang w:eastAsia="zh-CN"/>
        </w:rPr>
        <w:t>实现</w:t>
      </w:r>
      <w:r>
        <w:rPr>
          <w:rFonts w:hint="eastAsia" w:ascii="仿宋_GB2312" w:hAnsi="Times New Roman" w:eastAsia="仿宋_GB2312" w:cs="仿宋_GB2312"/>
          <w:bCs/>
          <w:color w:val="000000"/>
          <w:sz w:val="32"/>
          <w:szCs w:val="32"/>
        </w:rPr>
        <w:t>控制医疗费用不合理</w:t>
      </w:r>
      <w:r>
        <w:rPr>
          <w:rFonts w:hint="eastAsia" w:ascii="仿宋_GB2312" w:hAnsi="Times New Roman" w:eastAsia="仿宋_GB2312" w:cs="仿宋_GB2312"/>
          <w:bCs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Times New Roman" w:eastAsia="仿宋_GB2312" w:cs="仿宋_GB2312"/>
          <w:bCs/>
          <w:color w:val="000000"/>
          <w:sz w:val="32"/>
          <w:szCs w:val="32"/>
        </w:rPr>
        <w:t>增长，进一步加强临床合理用药，提高医疗质量水平。自2017年9月25日零点起我院已取消药品加成，实现药品零差价销售。2020年财政拨付我院药品零差价补助资金134万元，该笔资金用于医院药品采购，以保证医院的正常</w:t>
      </w:r>
      <w:r>
        <w:rPr>
          <w:rFonts w:hint="eastAsia" w:ascii="仿宋_GB2312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有序</w:t>
      </w:r>
      <w:r>
        <w:rPr>
          <w:rFonts w:hint="eastAsia" w:ascii="仿宋_GB2312" w:hAnsi="Times New Roman" w:eastAsia="仿宋_GB2312" w:cs="仿宋_GB2312"/>
          <w:bCs/>
          <w:color w:val="000000"/>
          <w:sz w:val="32"/>
          <w:szCs w:val="32"/>
        </w:rPr>
        <w:t>运营。项目立项依据：《六盘水发改价格〔2017〕269号》《六盘水发改价格〔2016〕539号》及其附件。2020年财政拨付我院公立医院改革（原床位补助）271.5万元，该笔资金用于</w:t>
      </w:r>
      <w:r>
        <w:rPr>
          <w:rFonts w:hint="eastAsia" w:ascii="仿宋_GB2312" w:hAnsi="Times New Roman" w:eastAsia="仿宋_GB2312" w:cs="仿宋_GB2312"/>
          <w:bCs/>
          <w:color w:val="000000"/>
          <w:sz w:val="32"/>
          <w:szCs w:val="32"/>
          <w:lang w:eastAsia="zh-CN"/>
        </w:rPr>
        <w:t>正常运转</w:t>
      </w:r>
      <w:r>
        <w:rPr>
          <w:rFonts w:hint="eastAsia" w:ascii="仿宋_GB2312" w:hAnsi="Times New Roman" w:eastAsia="仿宋_GB2312" w:cs="仿宋_GB2312"/>
          <w:bCs/>
          <w:color w:val="000000"/>
          <w:sz w:val="32"/>
          <w:szCs w:val="32"/>
        </w:rPr>
        <w:t>，以保证医院的正常有序运营。</w:t>
      </w:r>
      <w:r>
        <w:rPr>
          <w:rFonts w:hint="eastAsia" w:ascii="仿宋_GB2312" w:hAnsi="Times New Roman" w:eastAsia="仿宋_GB2312" w:cs="楷体_GB2312"/>
          <w:bCs/>
          <w:sz w:val="32"/>
          <w:szCs w:val="32"/>
        </w:rPr>
        <w:t>核定10名全额拨款人员工资项目53万元用于我院人员经费支出，不足部分由我院承担。</w:t>
      </w:r>
    </w:p>
    <w:p>
      <w:pPr>
        <w:autoSpaceDE w:val="0"/>
        <w:autoSpaceDN w:val="0"/>
        <w:adjustRightInd w:val="0"/>
        <w:spacing w:line="570" w:lineRule="exact"/>
        <w:ind w:firstLine="640" w:firstLineChars="200"/>
        <w:rPr>
          <w:rFonts w:ascii="仿宋_GB2312" w:hAnsi="Times New Roman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color w:val="000000"/>
          <w:sz w:val="32"/>
          <w:szCs w:val="32"/>
        </w:rPr>
        <w:t>2．资金使用情况：</w:t>
      </w:r>
      <w:r>
        <w:rPr>
          <w:rFonts w:hint="eastAsia" w:ascii="仿宋_GB2312" w:hAnsi="Times New Roman" w:eastAsia="仿宋_GB2312" w:cs="仿宋_GB2312"/>
          <w:bCs/>
          <w:color w:val="000000"/>
          <w:sz w:val="32"/>
          <w:szCs w:val="32"/>
        </w:rPr>
        <w:t>项目年初预算资金458.5万元，当年全部到位。全年可用预算458.5万元，全年预算经费支出458.5万元，结余0元，资金使用率100%。</w:t>
      </w:r>
      <w:r>
        <w:rPr>
          <w:rFonts w:hint="eastAsia" w:ascii="仿宋_GB2312" w:hAnsi="Times New Roman" w:eastAsia="仿宋_GB2312" w:cs="仿宋_GB2312"/>
          <w:bCs/>
          <w:color w:val="auto"/>
          <w:sz w:val="32"/>
          <w:szCs w:val="32"/>
          <w:lang w:eastAsia="zh-CN"/>
        </w:rPr>
        <w:t>资金</w:t>
      </w:r>
      <w:r>
        <w:rPr>
          <w:rFonts w:hint="eastAsia" w:ascii="仿宋_GB2312" w:hAnsi="Times New Roman" w:eastAsia="仿宋_GB2312" w:cs="仿宋_GB2312"/>
          <w:bCs/>
          <w:color w:val="auto"/>
          <w:sz w:val="32"/>
          <w:szCs w:val="32"/>
        </w:rPr>
        <w:t>使用严格按照单位财务制度执行，</w:t>
      </w:r>
      <w:r>
        <w:rPr>
          <w:rFonts w:hint="eastAsia" w:ascii="仿宋_GB2312" w:hAnsi="Times New Roman" w:eastAsia="仿宋_GB2312" w:cs="仿宋_GB2312"/>
          <w:bCs/>
          <w:color w:val="auto"/>
          <w:sz w:val="32"/>
          <w:szCs w:val="32"/>
          <w:lang w:eastAsia="zh-CN"/>
        </w:rPr>
        <w:t>严格把控各项</w:t>
      </w:r>
      <w:r>
        <w:rPr>
          <w:rFonts w:hint="eastAsia" w:ascii="仿宋_GB2312" w:hAnsi="Times New Roman" w:eastAsia="仿宋_GB2312" w:cs="仿宋_GB2312"/>
          <w:bCs/>
          <w:color w:val="auto"/>
          <w:sz w:val="32"/>
          <w:szCs w:val="32"/>
        </w:rPr>
        <w:t>审批程序，</w:t>
      </w:r>
      <w:r>
        <w:rPr>
          <w:rFonts w:hint="eastAsia" w:ascii="仿宋_GB2312" w:hAnsi="Times New Roman" w:eastAsia="仿宋_GB2312" w:cs="仿宋_GB2312"/>
          <w:bCs/>
          <w:color w:val="auto"/>
          <w:sz w:val="32"/>
          <w:szCs w:val="32"/>
          <w:lang w:eastAsia="zh-CN"/>
        </w:rPr>
        <w:t>做到</w:t>
      </w:r>
      <w:r>
        <w:rPr>
          <w:rFonts w:hint="eastAsia" w:ascii="仿宋_GB2312" w:hAnsi="Times New Roman" w:eastAsia="仿宋_GB2312" w:cs="仿宋_GB2312"/>
          <w:bCs/>
          <w:color w:val="auto"/>
          <w:sz w:val="32"/>
          <w:szCs w:val="32"/>
        </w:rPr>
        <w:t>资金专</w:t>
      </w:r>
      <w:r>
        <w:rPr>
          <w:rFonts w:hint="eastAsia" w:ascii="仿宋_GB2312" w:hAnsi="Times New Roman" w:eastAsia="仿宋_GB2312" w:cs="仿宋_GB2312"/>
          <w:bCs/>
          <w:color w:val="000000"/>
          <w:sz w:val="32"/>
          <w:szCs w:val="32"/>
        </w:rPr>
        <w:t>款专用，项目资金合法、合规。</w:t>
      </w:r>
    </w:p>
    <w:p>
      <w:pPr>
        <w:autoSpaceDE w:val="0"/>
        <w:autoSpaceDN w:val="0"/>
        <w:adjustRightInd w:val="0"/>
        <w:spacing w:line="570" w:lineRule="exact"/>
        <w:ind w:firstLine="640" w:firstLineChars="200"/>
        <w:rPr>
          <w:rFonts w:ascii="仿宋_GB2312" w:hAnsi="Times New Roman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color w:val="000000"/>
          <w:sz w:val="32"/>
          <w:szCs w:val="32"/>
        </w:rPr>
        <w:t>3.</w:t>
      </w:r>
      <w:r>
        <w:rPr>
          <w:rFonts w:hint="eastAsia" w:ascii="仿宋_GB2312" w:hAnsi="Times New Roman" w:eastAsia="仿宋_GB2312" w:cs="楷体_GB2312"/>
          <w:bCs/>
          <w:sz w:val="32"/>
          <w:szCs w:val="32"/>
        </w:rPr>
        <w:t xml:space="preserve"> 公立医院改革（原床位补贴）补助资金项目</w:t>
      </w:r>
      <w:r>
        <w:rPr>
          <w:rFonts w:hint="eastAsia" w:ascii="仿宋_GB2312" w:hAnsi="楷体_GB2312" w:eastAsia="仿宋_GB2312" w:cs="楷体_GB2312"/>
          <w:bCs/>
          <w:color w:val="000000"/>
          <w:sz w:val="32"/>
          <w:szCs w:val="32"/>
        </w:rPr>
        <w:t>绩效目标实现情况：产出指标50分，得分50分，其中设备购置数量和人员培养数远远超过预算情况</w:t>
      </w:r>
      <w:r>
        <w:rPr>
          <w:rFonts w:hint="eastAsia" w:ascii="仿宋_GB2312" w:hAnsi="楷体_GB2312" w:eastAsia="仿宋_GB2312" w:cs="楷体_GB2312"/>
          <w:bCs/>
          <w:color w:val="FF0000"/>
          <w:sz w:val="32"/>
          <w:szCs w:val="32"/>
          <w:lang w:eastAsia="zh-CN"/>
        </w:rPr>
        <w:t>，</w:t>
      </w:r>
      <w:r>
        <w:rPr>
          <w:rFonts w:hint="eastAsia" w:ascii="仿宋_GB2312" w:hAnsi="楷体_GB2312" w:eastAsia="仿宋_GB2312" w:cs="楷体_GB2312"/>
          <w:bCs/>
          <w:color w:val="000000"/>
          <w:sz w:val="32"/>
          <w:szCs w:val="32"/>
        </w:rPr>
        <w:t>数量指标20分，得分20分</w:t>
      </w:r>
      <w:r>
        <w:rPr>
          <w:rFonts w:hint="eastAsia" w:ascii="仿宋_GB2312" w:hAnsi="楷体_GB2312" w:eastAsia="仿宋_GB2312" w:cs="楷体_GB2312"/>
          <w:bCs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楷体_GB2312" w:eastAsia="仿宋_GB2312" w:cs="楷体_GB2312"/>
          <w:bCs/>
          <w:color w:val="000000"/>
          <w:sz w:val="32"/>
          <w:szCs w:val="32"/>
        </w:rPr>
        <w:t>设备合格情况和人员通过情况都达到预期</w:t>
      </w:r>
      <w:r>
        <w:rPr>
          <w:rFonts w:hint="eastAsia" w:ascii="仿宋_GB2312" w:hAnsi="楷体_GB2312" w:eastAsia="仿宋_GB2312" w:cs="楷体_GB2312"/>
          <w:bCs/>
          <w:color w:val="auto"/>
          <w:sz w:val="32"/>
          <w:szCs w:val="32"/>
          <w:lang w:eastAsia="zh-CN"/>
        </w:rPr>
        <w:t>目标，</w:t>
      </w:r>
      <w:r>
        <w:rPr>
          <w:rFonts w:hint="eastAsia" w:ascii="仿宋_GB2312" w:hAnsi="楷体_GB2312" w:eastAsia="仿宋_GB2312" w:cs="楷体_GB2312"/>
          <w:bCs/>
          <w:color w:val="auto"/>
          <w:sz w:val="32"/>
          <w:szCs w:val="32"/>
        </w:rPr>
        <w:t>质量指标20分，得分20分</w:t>
      </w:r>
      <w:r>
        <w:rPr>
          <w:rFonts w:hint="eastAsia" w:ascii="仿宋_GB2312" w:hAnsi="楷体_GB2312" w:eastAsia="仿宋_GB2312" w:cs="楷体_GB2312"/>
          <w:bCs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楷体_GB2312" w:eastAsia="仿宋_GB2312" w:cs="楷体_GB2312"/>
          <w:bCs/>
          <w:color w:val="auto"/>
          <w:sz w:val="32"/>
          <w:szCs w:val="32"/>
        </w:rPr>
        <w:t>设备采购及时</w:t>
      </w:r>
      <w:r>
        <w:rPr>
          <w:rFonts w:hint="eastAsia" w:ascii="仿宋_GB2312" w:hAnsi="楷体_GB2312" w:eastAsia="仿宋_GB2312" w:cs="楷体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楷体_GB2312" w:eastAsia="仿宋_GB2312" w:cs="楷体_GB2312"/>
          <w:bCs/>
          <w:color w:val="auto"/>
          <w:sz w:val="32"/>
          <w:szCs w:val="32"/>
        </w:rPr>
        <w:t>时效指标5分，得</w:t>
      </w:r>
      <w:r>
        <w:rPr>
          <w:rFonts w:hint="eastAsia" w:ascii="仿宋_GB2312" w:hAnsi="楷体_GB2312" w:eastAsia="仿宋_GB2312" w:cs="楷体_GB2312"/>
          <w:bCs/>
          <w:color w:val="000000"/>
          <w:sz w:val="32"/>
          <w:szCs w:val="32"/>
        </w:rPr>
        <w:t>分5分</w:t>
      </w:r>
      <w:r>
        <w:rPr>
          <w:rFonts w:hint="eastAsia" w:ascii="仿宋_GB2312" w:hAnsi="楷体_GB2312" w:eastAsia="仿宋_GB2312" w:cs="楷体_GB2312"/>
          <w:bCs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楷体_GB2312" w:eastAsia="仿宋_GB2312" w:cs="楷体_GB2312"/>
          <w:bCs/>
          <w:color w:val="000000"/>
          <w:sz w:val="32"/>
          <w:szCs w:val="32"/>
        </w:rPr>
        <w:t>预算控制在271.5万元内，成本指标5分，得分5分</w:t>
      </w:r>
      <w:r>
        <w:rPr>
          <w:rFonts w:hint="eastAsia" w:ascii="仿宋_GB2312" w:hAnsi="楷体_GB2312" w:eastAsia="仿宋_GB2312" w:cs="楷体_GB2312"/>
          <w:bCs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楷体_GB2312" w:eastAsia="仿宋_GB2312" w:cs="楷体_GB2312"/>
          <w:bCs/>
          <w:color w:val="000000"/>
          <w:sz w:val="32"/>
          <w:szCs w:val="32"/>
        </w:rPr>
        <w:t>效益指标30分，得分29分</w:t>
      </w:r>
      <w:r>
        <w:rPr>
          <w:rFonts w:hint="eastAsia" w:ascii="仿宋_GB2312" w:hAnsi="楷体_GB2312" w:eastAsia="仿宋_GB2312" w:cs="楷体_GB2312"/>
          <w:bCs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楷体_GB2312" w:eastAsia="仿宋_GB2312" w:cs="楷体_GB2312"/>
          <w:bCs/>
          <w:color w:val="000000"/>
          <w:sz w:val="32"/>
          <w:szCs w:val="32"/>
        </w:rPr>
        <w:t>其中患者就诊时间缩短，社会效益10分，得分10分；就诊病人增加，收入增加，经济效益5分，得分4分；新设备的增加，医疗环境有所改善，环境效益5分，得分5分；新设备的购置对医院长期发展带来一定的影响，可持续影响10分，得分10分</w:t>
      </w:r>
      <w:r>
        <w:rPr>
          <w:rFonts w:hint="eastAsia" w:ascii="仿宋_GB2312" w:hAnsi="楷体_GB2312" w:eastAsia="仿宋_GB2312" w:cs="楷体_GB2312"/>
          <w:bCs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楷体_GB2312" w:eastAsia="仿宋_GB2312" w:cs="楷体_GB2312"/>
          <w:bCs/>
          <w:color w:val="000000"/>
          <w:sz w:val="32"/>
          <w:szCs w:val="32"/>
        </w:rPr>
        <w:t>社会公众或服务对象满意度大于等于95%，满意度指标10分，得分10分。2020年财政批复</w:t>
      </w:r>
      <w:r>
        <w:rPr>
          <w:rFonts w:hint="eastAsia" w:ascii="仿宋_GB2312" w:hAnsi="Times New Roman" w:eastAsia="仿宋_GB2312" w:cs="楷体_GB2312"/>
          <w:bCs/>
          <w:sz w:val="32"/>
          <w:szCs w:val="32"/>
        </w:rPr>
        <w:t>取消药品零差率财政补助资金项目271.5万元，实际完成金额271.5万元，完成情况100%。</w:t>
      </w:r>
    </w:p>
    <w:p>
      <w:pPr>
        <w:autoSpaceDE w:val="0"/>
        <w:autoSpaceDN w:val="0"/>
        <w:adjustRightInd w:val="0"/>
        <w:spacing w:line="570" w:lineRule="exact"/>
        <w:ind w:firstLine="640" w:firstLineChars="200"/>
        <w:rPr>
          <w:rFonts w:ascii="仿宋_GB2312" w:hAnsi="Times New Roman" w:eastAsia="仿宋_GB2312" w:cs="楷体_GB2312"/>
          <w:bCs/>
          <w:sz w:val="32"/>
          <w:szCs w:val="32"/>
        </w:rPr>
      </w:pPr>
      <w:r>
        <w:rPr>
          <w:rFonts w:hint="eastAsia" w:ascii="仿宋_GB2312" w:hAnsi="Times New Roman" w:eastAsia="仿宋_GB2312" w:cs="楷体_GB2312"/>
          <w:bCs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_GB2312" w:hAnsi="Times New Roman" w:eastAsia="仿宋_GB2312" w:cs="楷体_GB2312"/>
          <w:bCs/>
          <w:sz w:val="32"/>
          <w:szCs w:val="32"/>
        </w:rPr>
        <w:t>取消药品零差率补助资金项目</w:t>
      </w:r>
      <w:r>
        <w:rPr>
          <w:rFonts w:hint="eastAsia" w:ascii="仿宋_GB2312" w:hAnsi="楷体_GB2312" w:eastAsia="仿宋_GB2312" w:cs="楷体_GB2312"/>
          <w:bCs/>
          <w:color w:val="000000"/>
          <w:sz w:val="32"/>
          <w:szCs w:val="32"/>
        </w:rPr>
        <w:t>绩效目标实现情况：产出指标50分，得分50分，其中取消药品零差让利金额大于预算数，惠及人群较广，数量指标20分，得分20分；药品质量都符合要求，质量指标分值20分，得分20分；药品采购及时完成，时效指标5分，得分5分；药品采购金额远远大于134万元，成本指标5分，得分5分。效益指标30分，得分29分，其中收入服务占比提高，平均药品费降低，社会效益指标15分，得分15分；经济得到有效运转，经济效益指标10分，得分9分；取消药品加成对医院影响较大，可持续影响指标5分，得分5分。满意度指标10分，得分10分，社会公众或服务对象满意度大于等于95%。2020年财政批复</w:t>
      </w:r>
      <w:r>
        <w:rPr>
          <w:rFonts w:hint="eastAsia" w:ascii="仿宋_GB2312" w:hAnsi="Times New Roman" w:eastAsia="仿宋_GB2312" w:cs="楷体_GB2312"/>
          <w:bCs/>
          <w:sz w:val="32"/>
          <w:szCs w:val="32"/>
        </w:rPr>
        <w:t>取消药品零差率财政补助资金项目134万元，实际完成金额134万元，完成情况100%。</w:t>
      </w:r>
    </w:p>
    <w:p>
      <w:pPr>
        <w:autoSpaceDE w:val="0"/>
        <w:autoSpaceDN w:val="0"/>
        <w:adjustRightInd w:val="0"/>
        <w:spacing w:line="570" w:lineRule="exact"/>
        <w:ind w:firstLine="640" w:firstLineChars="200"/>
        <w:rPr>
          <w:rFonts w:ascii="仿宋_GB2312" w:hAnsi="Times New Roman" w:eastAsia="仿宋_GB2312" w:cs="楷体_GB2312"/>
          <w:bCs/>
          <w:sz w:val="32"/>
          <w:szCs w:val="32"/>
        </w:rPr>
      </w:pPr>
      <w:r>
        <w:rPr>
          <w:rFonts w:hint="eastAsia" w:ascii="仿宋_GB2312" w:hAnsi="Times New Roman" w:eastAsia="仿宋_GB2312" w:cs="楷体_GB2312"/>
          <w:bCs/>
          <w:sz w:val="32"/>
          <w:szCs w:val="32"/>
        </w:rPr>
        <w:t>5. 核定10名全额拨款人员工资项目</w:t>
      </w:r>
      <w:r>
        <w:rPr>
          <w:rFonts w:hint="eastAsia" w:ascii="仿宋_GB2312" w:hAnsi="楷体_GB2312" w:eastAsia="仿宋_GB2312" w:cs="楷体_GB2312"/>
          <w:bCs/>
          <w:color w:val="000000"/>
          <w:sz w:val="32"/>
          <w:szCs w:val="32"/>
        </w:rPr>
        <w:t>绩效目标实现情况：产出指标50分，得分50分，其中补贴人数为10人，数量指标20分，得分20分；补贴金额已全额发放，质量指标20分，得分20分；工资已按时发放，时效指标5分，得分5分；实际发放人员经费大于53万元，成本指标5分，得分5分。效益指标30分，其中确保人员经费正常运转和生活水平提高，社会效益指标10分，得分9分；给医院可持续发展带来了一定影响，可持续影响10分，得分10分。满意度指标10分，得分10分，主要是患者就诊时间缩短，医疗环境有所改善，社会公众或服务对象满意度大于等于95%。2020年财政批复</w:t>
      </w:r>
      <w:r>
        <w:rPr>
          <w:rFonts w:hint="eastAsia" w:ascii="仿宋_GB2312" w:hAnsi="Times New Roman" w:eastAsia="仿宋_GB2312" w:cs="楷体_GB2312"/>
          <w:bCs/>
          <w:sz w:val="32"/>
          <w:szCs w:val="32"/>
        </w:rPr>
        <w:t>核定10名全额拨款人员工资项目资金53万元，实际完成金额53万元，完成情况100%。</w:t>
      </w:r>
    </w:p>
    <w:p>
      <w:pPr>
        <w:autoSpaceDE w:val="0"/>
        <w:autoSpaceDN w:val="0"/>
        <w:adjustRightInd w:val="0"/>
        <w:spacing w:line="570" w:lineRule="exact"/>
        <w:ind w:firstLine="640" w:firstLineChars="200"/>
        <w:rPr>
          <w:rFonts w:ascii="仿宋_GB2312" w:hAnsi="黑体" w:eastAsia="仿宋_GB2312" w:cs="黑体"/>
          <w:bCs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二、存在问题及原因分析</w:t>
      </w:r>
    </w:p>
    <w:p>
      <w:pPr>
        <w:autoSpaceDE w:val="0"/>
        <w:autoSpaceDN w:val="0"/>
        <w:adjustRightInd w:val="0"/>
        <w:spacing w:line="570" w:lineRule="exact"/>
        <w:ind w:left="640"/>
        <w:rPr>
          <w:rFonts w:ascii="仿宋_GB2312" w:hAnsi="Times New Roman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_GB2312"/>
          <w:bCs/>
          <w:color w:val="000000"/>
          <w:sz w:val="32"/>
          <w:szCs w:val="32"/>
        </w:rPr>
        <w:t>部分项目方案编制不完善。</w:t>
      </w:r>
    </w:p>
    <w:p>
      <w:pPr>
        <w:autoSpaceDE w:val="0"/>
        <w:autoSpaceDN w:val="0"/>
        <w:adjustRightInd w:val="0"/>
        <w:spacing w:line="570" w:lineRule="exact"/>
        <w:ind w:firstLine="640" w:firstLineChars="200"/>
        <w:rPr>
          <w:rFonts w:ascii="仿宋_GB2312" w:hAnsi="黑体" w:eastAsia="仿宋_GB2312" w:cs="黑体"/>
          <w:bCs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三、针对问题提出的整改措施</w:t>
      </w:r>
    </w:p>
    <w:p>
      <w:pPr>
        <w:autoSpaceDE w:val="0"/>
        <w:autoSpaceDN w:val="0"/>
        <w:adjustRightInd w:val="0"/>
        <w:spacing w:line="570" w:lineRule="exact"/>
        <w:ind w:firstLine="627" w:firstLineChars="196"/>
        <w:rPr>
          <w:rFonts w:ascii="仿宋_GB2312" w:hAnsi="Times New Roman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_GB2312"/>
          <w:bCs/>
          <w:color w:val="auto"/>
          <w:sz w:val="32"/>
          <w:szCs w:val="32"/>
        </w:rPr>
        <w:t>建议进一步加强项目申报管理和审核工作，加强对项目的管理，完善和细化</w:t>
      </w:r>
      <w:r>
        <w:rPr>
          <w:rFonts w:hint="eastAsia" w:ascii="仿宋_GB2312" w:hAnsi="Times New Roman" w:eastAsia="仿宋_GB2312" w:cs="仿宋_GB2312"/>
          <w:bCs/>
          <w:color w:val="auto"/>
          <w:sz w:val="32"/>
          <w:szCs w:val="32"/>
          <w:lang w:eastAsia="zh-CN"/>
        </w:rPr>
        <w:t>实施方案</w:t>
      </w:r>
      <w:r>
        <w:rPr>
          <w:rFonts w:hint="eastAsia" w:ascii="仿宋_GB2312" w:hAnsi="Times New Roman" w:eastAsia="仿宋_GB2312" w:cs="仿宋_GB2312"/>
          <w:bCs/>
          <w:color w:val="auto"/>
          <w:sz w:val="32"/>
          <w:szCs w:val="32"/>
        </w:rPr>
        <w:t>，</w:t>
      </w:r>
      <w:r>
        <w:rPr>
          <w:rFonts w:hint="eastAsia" w:ascii="仿宋_GB2312" w:hAnsi="Times New Roman" w:eastAsia="仿宋_GB2312" w:cs="仿宋_GB2312"/>
          <w:bCs/>
          <w:color w:val="auto"/>
          <w:sz w:val="32"/>
          <w:szCs w:val="32"/>
          <w:lang w:eastAsia="zh-CN"/>
        </w:rPr>
        <w:t>并严格</w:t>
      </w:r>
      <w:r>
        <w:rPr>
          <w:rFonts w:hint="eastAsia" w:ascii="仿宋_GB2312" w:hAnsi="Times New Roman" w:eastAsia="仿宋_GB2312" w:cs="仿宋_GB2312"/>
          <w:bCs/>
          <w:color w:val="auto"/>
          <w:sz w:val="32"/>
          <w:szCs w:val="32"/>
        </w:rPr>
        <w:t>依据财政下达的资金计划实施。</w:t>
      </w: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spacing w:line="570" w:lineRule="exact"/>
        <w:ind w:firstLineChars="0"/>
        <w:rPr>
          <w:rFonts w:ascii="仿宋_GB2312" w:hAnsi="黑体" w:eastAsia="仿宋_GB2312" w:cs="黑体"/>
          <w:bCs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其他需说明的情况</w:t>
      </w:r>
    </w:p>
    <w:p>
      <w:pPr>
        <w:pStyle w:val="7"/>
        <w:ind w:firstLine="579" w:firstLineChars="181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希望财政加大对公立医院的投入，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进一步深化公立医院改革，才能更好的开展重点学科建设、专业人才引进等相关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工作</w:t>
      </w:r>
      <w:r>
        <w:rPr>
          <w:rFonts w:hint="eastAsia" w:ascii="仿宋_GB2312" w:hAnsi="仿宋" w:eastAsia="仿宋_GB2312" w:cs="仿宋"/>
          <w:sz w:val="32"/>
          <w:szCs w:val="32"/>
        </w:rPr>
        <w:t>，更好的体现公立医院公益性，促进医院健康发展。</w:t>
      </w:r>
    </w:p>
    <w:p>
      <w:pPr>
        <w:spacing w:line="570" w:lineRule="exact"/>
        <w:ind w:firstLine="3040" w:firstLineChars="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570" w:lineRule="exact"/>
        <w:ind w:firstLine="3040" w:firstLineChars="950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ind w:right="1283" w:rightChars="611" w:firstLine="3040" w:firstLineChars="9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2021年7月23日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5E3125"/>
    <w:multiLevelType w:val="multilevel"/>
    <w:tmpl w:val="015E3125"/>
    <w:lvl w:ilvl="0" w:tentative="0">
      <w:start w:val="4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67" w:hanging="420"/>
      </w:pPr>
    </w:lvl>
    <w:lvl w:ilvl="2" w:tentative="0">
      <w:start w:val="1"/>
      <w:numFmt w:val="lowerRoman"/>
      <w:lvlText w:val="%3."/>
      <w:lvlJc w:val="right"/>
      <w:pPr>
        <w:ind w:left="1887" w:hanging="420"/>
      </w:pPr>
    </w:lvl>
    <w:lvl w:ilvl="3" w:tentative="0">
      <w:start w:val="1"/>
      <w:numFmt w:val="decimal"/>
      <w:lvlText w:val="%4."/>
      <w:lvlJc w:val="left"/>
      <w:pPr>
        <w:ind w:left="2307" w:hanging="420"/>
      </w:pPr>
    </w:lvl>
    <w:lvl w:ilvl="4" w:tentative="0">
      <w:start w:val="1"/>
      <w:numFmt w:val="lowerLetter"/>
      <w:lvlText w:val="%5)"/>
      <w:lvlJc w:val="left"/>
      <w:pPr>
        <w:ind w:left="2727" w:hanging="420"/>
      </w:pPr>
    </w:lvl>
    <w:lvl w:ilvl="5" w:tentative="0">
      <w:start w:val="1"/>
      <w:numFmt w:val="lowerRoman"/>
      <w:lvlText w:val="%6."/>
      <w:lvlJc w:val="right"/>
      <w:pPr>
        <w:ind w:left="3147" w:hanging="420"/>
      </w:pPr>
    </w:lvl>
    <w:lvl w:ilvl="6" w:tentative="0">
      <w:start w:val="1"/>
      <w:numFmt w:val="decimal"/>
      <w:lvlText w:val="%7."/>
      <w:lvlJc w:val="left"/>
      <w:pPr>
        <w:ind w:left="3567" w:hanging="420"/>
      </w:pPr>
    </w:lvl>
    <w:lvl w:ilvl="7" w:tentative="0">
      <w:start w:val="1"/>
      <w:numFmt w:val="lowerLetter"/>
      <w:lvlText w:val="%8)"/>
      <w:lvlJc w:val="left"/>
      <w:pPr>
        <w:ind w:left="3987" w:hanging="420"/>
      </w:pPr>
    </w:lvl>
    <w:lvl w:ilvl="8" w:tentative="0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C1"/>
    <w:rsid w:val="000008AB"/>
    <w:rsid w:val="00021698"/>
    <w:rsid w:val="00051171"/>
    <w:rsid w:val="00051ECB"/>
    <w:rsid w:val="00056918"/>
    <w:rsid w:val="000E13A7"/>
    <w:rsid w:val="000E5D89"/>
    <w:rsid w:val="00223B1C"/>
    <w:rsid w:val="00283885"/>
    <w:rsid w:val="002936A3"/>
    <w:rsid w:val="002A6924"/>
    <w:rsid w:val="002F77B2"/>
    <w:rsid w:val="00305EF1"/>
    <w:rsid w:val="003402B7"/>
    <w:rsid w:val="003606C1"/>
    <w:rsid w:val="003B05F4"/>
    <w:rsid w:val="003B49BC"/>
    <w:rsid w:val="003C0792"/>
    <w:rsid w:val="003E4383"/>
    <w:rsid w:val="00430457"/>
    <w:rsid w:val="00431D6F"/>
    <w:rsid w:val="00460945"/>
    <w:rsid w:val="00471233"/>
    <w:rsid w:val="004732EC"/>
    <w:rsid w:val="0048286D"/>
    <w:rsid w:val="004C0E95"/>
    <w:rsid w:val="004D0A67"/>
    <w:rsid w:val="004D28DF"/>
    <w:rsid w:val="00533B2B"/>
    <w:rsid w:val="00534C09"/>
    <w:rsid w:val="00554F42"/>
    <w:rsid w:val="005622FB"/>
    <w:rsid w:val="005A2D9F"/>
    <w:rsid w:val="005D1B06"/>
    <w:rsid w:val="005F41E8"/>
    <w:rsid w:val="005F5029"/>
    <w:rsid w:val="0061162A"/>
    <w:rsid w:val="00635083"/>
    <w:rsid w:val="006B4A17"/>
    <w:rsid w:val="007246FF"/>
    <w:rsid w:val="00730277"/>
    <w:rsid w:val="00731E6C"/>
    <w:rsid w:val="00760426"/>
    <w:rsid w:val="00760DAD"/>
    <w:rsid w:val="00791E80"/>
    <w:rsid w:val="007B54F4"/>
    <w:rsid w:val="007E0ABE"/>
    <w:rsid w:val="007F1AAF"/>
    <w:rsid w:val="007F1D7E"/>
    <w:rsid w:val="008648F7"/>
    <w:rsid w:val="008A0506"/>
    <w:rsid w:val="008B08D6"/>
    <w:rsid w:val="008C5C0F"/>
    <w:rsid w:val="008F2529"/>
    <w:rsid w:val="009250E4"/>
    <w:rsid w:val="009366D3"/>
    <w:rsid w:val="009410AB"/>
    <w:rsid w:val="00970B24"/>
    <w:rsid w:val="00983A63"/>
    <w:rsid w:val="009A2223"/>
    <w:rsid w:val="009B63D8"/>
    <w:rsid w:val="00A55F49"/>
    <w:rsid w:val="00A668C9"/>
    <w:rsid w:val="00AB7E8E"/>
    <w:rsid w:val="00B069EB"/>
    <w:rsid w:val="00B14FD7"/>
    <w:rsid w:val="00B24CFC"/>
    <w:rsid w:val="00B32406"/>
    <w:rsid w:val="00B83D2B"/>
    <w:rsid w:val="00B93D3B"/>
    <w:rsid w:val="00C31929"/>
    <w:rsid w:val="00C71E9B"/>
    <w:rsid w:val="00C72A90"/>
    <w:rsid w:val="00C960DD"/>
    <w:rsid w:val="00CC631C"/>
    <w:rsid w:val="00D360D6"/>
    <w:rsid w:val="00D418CD"/>
    <w:rsid w:val="00D44A0A"/>
    <w:rsid w:val="00D47059"/>
    <w:rsid w:val="00D53AB4"/>
    <w:rsid w:val="00D66E20"/>
    <w:rsid w:val="00DB4B3C"/>
    <w:rsid w:val="00DD3A78"/>
    <w:rsid w:val="00DD50C3"/>
    <w:rsid w:val="00DF64C5"/>
    <w:rsid w:val="00E12E24"/>
    <w:rsid w:val="00E870F2"/>
    <w:rsid w:val="00ED1FFE"/>
    <w:rsid w:val="00F519D1"/>
    <w:rsid w:val="0E251BC6"/>
    <w:rsid w:val="1D787606"/>
    <w:rsid w:val="43B33F6C"/>
    <w:rsid w:val="44164ACE"/>
    <w:rsid w:val="4F8D3886"/>
    <w:rsid w:val="57C30F37"/>
    <w:rsid w:val="71B23936"/>
    <w:rsid w:val="73317A8E"/>
    <w:rsid w:val="7A47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列出段落2"/>
    <w:basedOn w:val="1"/>
    <w:unhideWhenUsed/>
    <w:uiPriority w:val="99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A0362E-8824-4E0F-BD60-E9B27B48E8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1808</Words>
  <Characters>1970</Characters>
  <Lines>14</Lines>
  <Paragraphs>4</Paragraphs>
  <TotalTime>8</TotalTime>
  <ScaleCrop>false</ScaleCrop>
  <LinksUpToDate>false</LinksUpToDate>
  <CharactersWithSpaces>1976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2020-01-22T00:57:00Z</dcterms:created>
  <dc:creator>周丽丽</dc:creator>
  <cp:lastModifiedBy>周丽丽</cp:lastModifiedBy>
  <cp:lastPrinted>2021-08-12T02:14:00Z</cp:lastPrinted>
  <dcterms:modified xsi:type="dcterms:W3CDTF">2022-09-16T02:31:27Z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906351ED5ED44B8A9B61DAFBA2D255D0</vt:lpwstr>
  </property>
</Properties>
</file>