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3092" w:firstLineChars="700"/>
        <w:jc w:val="both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技术参数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密闭三连体煎药机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</w:pPr>
      <w:r>
        <w:rPr>
          <w:rFonts w:hint="eastAsia"/>
          <w:lang w:val="en-US" w:eastAsia="zh-CN"/>
        </w:rPr>
        <w:t>1.</w:t>
      </w:r>
      <w:r>
        <w:t>容量</w:t>
      </w:r>
      <w:r>
        <w:rPr>
          <w:rFonts w:hint="eastAsia" w:ascii="宋体" w:hAnsi="宋体" w:eastAsia="宋体" w:cs="宋体"/>
        </w:rPr>
        <w:t>≧</w:t>
      </w:r>
      <w:r>
        <w:t xml:space="preserve">13000ML×3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</w:pPr>
      <w:r>
        <w:t>功率</w:t>
      </w:r>
      <w:r>
        <w:rPr>
          <w:rFonts w:hint="eastAsia" w:ascii="宋体" w:hAnsi="宋体" w:eastAsia="宋体" w:cs="宋体"/>
        </w:rPr>
        <w:t>≧</w:t>
      </w:r>
      <w:r>
        <w:t xml:space="preserve">3900W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</w:pPr>
      <w:r>
        <w:t>电压</w:t>
      </w:r>
      <w:r>
        <w:rPr>
          <w:rFonts w:hint="eastAsia"/>
          <w:lang w:val="en-US" w:eastAsia="zh-CN"/>
        </w:rPr>
        <w:t xml:space="preserve">  </w:t>
      </w:r>
      <w:r>
        <w:t>AC220V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尺寸</w:t>
      </w:r>
      <w:r>
        <w:rPr>
          <w:rFonts w:hint="eastAsia" w:ascii="宋体" w:hAnsi="宋体" w:eastAsia="宋体" w:cs="宋体"/>
        </w:rPr>
        <w:t>≧</w:t>
      </w:r>
      <w:r>
        <w:t>1475*550*1300（mm）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重量</w:t>
      </w:r>
      <w:r>
        <w:rPr>
          <w:rFonts w:hint="eastAsia" w:ascii="宋体" w:hAnsi="宋体" w:eastAsia="宋体" w:cs="宋体"/>
        </w:rPr>
        <w:t>≧</w:t>
      </w:r>
      <w:r>
        <w:t>130kg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7. *采用一键式滑盖锁紧技术，配滑键锁扣实现双重保险，安全可靠、操作简便。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8. 3个煎药锅体，每次可同时煎煮3个处方。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9. 密闭煎煮，避免挥发。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10.机械挤压装置，充分提取残留药汁。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11. 武火、文火自动转换。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12.能够设置煎药时间或煎药完毕自动提示。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13.节能省时，保质期长。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14.提高药效，药味纯正。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15.具有安全卸压阀，双安全阀超压报警，自动卸压自动闭合。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16.可选配变量包装机，包装剂量50-250ML可调，平均包装速度8袋/分钟。17. 数字显示温度。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18.可与包装机通过金属软管组合，美观大方。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19.采用数控技术，操作简洁。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中药汤剂包装机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</w:pPr>
      <w:r>
        <w:t xml:space="preserve">型号YB50-250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</w:pPr>
      <w:r>
        <w:t>容量</w:t>
      </w:r>
      <w:r>
        <w:rPr>
          <w:rFonts w:hint="eastAsia" w:ascii="宋体" w:hAnsi="宋体" w:eastAsia="宋体" w:cs="宋体"/>
        </w:rPr>
        <w:t>≧</w:t>
      </w:r>
      <w:r>
        <w:t xml:space="preserve">20000ML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</w:pPr>
      <w:r>
        <w:t>功率</w:t>
      </w:r>
      <w:r>
        <w:rPr>
          <w:rFonts w:hint="eastAsia" w:ascii="宋体" w:hAnsi="宋体" w:eastAsia="宋体" w:cs="宋体"/>
        </w:rPr>
        <w:t>≧</w:t>
      </w:r>
      <w:r>
        <w:t xml:space="preserve">800W+800W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</w:pPr>
      <w:r>
        <w:t>电压AC220V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尺寸</w:t>
      </w:r>
      <w:r>
        <w:rPr>
          <w:rFonts w:hint="eastAsia" w:ascii="宋体" w:hAnsi="宋体" w:eastAsia="宋体" w:cs="宋体"/>
        </w:rPr>
        <w:t>≧</w:t>
      </w:r>
      <w:bookmarkStart w:id="0" w:name="_GoBack"/>
      <w:bookmarkEnd w:id="0"/>
      <w:r>
        <w:t>570×570×1200（mm）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重量</w:t>
      </w:r>
      <w:r>
        <w:rPr>
          <w:rFonts w:hint="eastAsia" w:ascii="宋体" w:hAnsi="宋体" w:eastAsia="宋体" w:cs="宋体"/>
        </w:rPr>
        <w:t>≧</w:t>
      </w:r>
      <w:r>
        <w:t>55kg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自动包装，卫生健康，保质期长，易于携带，服用方便。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</w:pPr>
      <w:r>
        <w:t>包装温度、包装量自动显示。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9、具备联网通讯功能。可实现煎药单数据传输等通讯协议，并支持包数、包装量通讯协议的自动设置；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10、封合温度数字化控制，可以设定自动恒定。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11、包装量为50-250ML无极变量可调包装。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12、适用于老人、儿童、成年人等不同用量。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13、 包装平均速度8袋/分。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180A2"/>
    <w:multiLevelType w:val="singleLevel"/>
    <w:tmpl w:val="D10180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DC4B11"/>
    <w:multiLevelType w:val="singleLevel"/>
    <w:tmpl w:val="36DC4B1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U3YzExZDIxMGRhZWQzYWQ5MTIxYmI1NjBhMWEifQ=="/>
  </w:docVars>
  <w:rsids>
    <w:rsidRoot w:val="75BA6458"/>
    <w:rsid w:val="05AA1535"/>
    <w:rsid w:val="2D2D5AA9"/>
    <w:rsid w:val="75B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582</Characters>
  <Lines>0</Lines>
  <Paragraphs>0</Paragraphs>
  <TotalTime>2</TotalTime>
  <ScaleCrop>false</ScaleCrop>
  <LinksUpToDate>false</LinksUpToDate>
  <CharactersWithSpaces>594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2022-09-18T02:41:00Z</dcterms:created>
  <dc:creator>夜色中的猫</dc:creator>
  <cp:lastModifiedBy>“啸”聚山林！</cp:lastModifiedBy>
  <dcterms:modified xsi:type="dcterms:W3CDTF">2022-09-18T03:34:58Z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AA28145288E944D0947DA7710F68ED52</vt:lpwstr>
  </property>
</Properties>
</file>