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sz w:val="22"/>
          <w:szCs w:val="22"/>
          <w:lang w:val="en-US" w:eastAsia="zh-CN"/>
        </w:rPr>
        <w:t>除颤仪</w:t>
      </w:r>
      <w:r>
        <w:rPr>
          <w:rFonts w:hint="eastAsia" w:ascii="宋体" w:hAnsi="宋体" w:eastAsia="宋体" w:cs="宋体"/>
          <w:b/>
          <w:sz w:val="22"/>
          <w:szCs w:val="22"/>
        </w:rPr>
        <w:t>招标参数</w:t>
      </w:r>
    </w:p>
    <w:p>
      <w:pPr>
        <w:pStyle w:val="9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hint="eastAsia" w:ascii="宋体" w:hAnsi="宋体" w:eastAsia="宋体" w:cs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b/>
          <w:kern w:val="0"/>
          <w:sz w:val="22"/>
          <w:szCs w:val="22"/>
        </w:rPr>
        <w:t>★</w:t>
      </w:r>
      <w:r>
        <w:rPr>
          <w:rFonts w:hint="eastAsia" w:ascii="宋体" w:hAnsi="宋体" w:eastAsia="宋体" w:cs="宋体"/>
          <w:sz w:val="22"/>
          <w:szCs w:val="22"/>
        </w:rPr>
        <w:t>体外除颤监护仪</w:t>
      </w:r>
      <w:r>
        <w:rPr>
          <w:rFonts w:hint="eastAsia" w:ascii="宋体" w:hAnsi="宋体" w:eastAsia="宋体" w:cs="宋体"/>
          <w:kern w:val="0"/>
          <w:sz w:val="22"/>
          <w:szCs w:val="22"/>
        </w:rPr>
        <w:t>配置8.4英寸彩色TFT显示屏，分辨率为800X600，界面最多可显示4道监护参数波形</w:t>
      </w:r>
    </w:p>
    <w:p>
      <w:pPr>
        <w:pStyle w:val="9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hint="eastAsia" w:ascii="宋体" w:hAnsi="宋体" w:eastAsia="宋体" w:cs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显示模式具有高对比度显示界面，可通过VGA外接显示器</w:t>
      </w:r>
    </w:p>
    <w:p>
      <w:pPr>
        <w:pStyle w:val="10"/>
        <w:numPr>
          <w:ilvl w:val="0"/>
          <w:numId w:val="1"/>
        </w:numPr>
        <w:spacing w:line="360" w:lineRule="auto"/>
        <w:jc w:val="both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采用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双相指数截断（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BTE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）波形，波形参数可根据病人阻抗进行自动补偿</w:t>
      </w:r>
    </w:p>
    <w:p>
      <w:pPr>
        <w:pStyle w:val="10"/>
        <w:numPr>
          <w:ilvl w:val="0"/>
          <w:numId w:val="1"/>
        </w:numPr>
        <w:spacing w:line="360" w:lineRule="auto"/>
        <w:jc w:val="both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支持电极类型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：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体外除颤电极板、多功能电极片和体内除颤电极板，其中体外电极板为成人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/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小儿多功能一体型</w:t>
      </w:r>
    </w:p>
    <w:p>
      <w:pPr>
        <w:pStyle w:val="9"/>
        <w:widowControl/>
        <w:numPr>
          <w:ilvl w:val="0"/>
          <w:numId w:val="1"/>
        </w:numPr>
        <w:spacing w:line="480" w:lineRule="exact"/>
        <w:ind w:firstLineChars="0"/>
        <w:jc w:val="left"/>
        <w:rPr>
          <w:rFonts w:hint="eastAsia" w:ascii="宋体" w:hAnsi="宋体" w:eastAsia="宋体" w:cs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体外除颤监护仪提供的体外电极板具有支持充电，放电，能量选择等操作功能并具备充电完成指示灯</w:t>
      </w:r>
    </w:p>
    <w:p>
      <w:pPr>
        <w:pStyle w:val="9"/>
        <w:widowControl/>
        <w:numPr>
          <w:ilvl w:val="0"/>
          <w:numId w:val="1"/>
        </w:numPr>
        <w:spacing w:line="480" w:lineRule="exact"/>
        <w:ind w:firstLineChars="0"/>
        <w:jc w:val="left"/>
        <w:rPr>
          <w:rFonts w:hint="eastAsia" w:ascii="宋体" w:hAnsi="宋体" w:eastAsia="宋体" w:cs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b/>
          <w:sz w:val="22"/>
          <w:szCs w:val="22"/>
        </w:rPr>
        <w:t>★</w:t>
      </w:r>
      <w:r>
        <w:rPr>
          <w:rFonts w:hint="eastAsia" w:ascii="宋体" w:hAnsi="宋体" w:eastAsia="宋体" w:cs="宋体"/>
          <w:kern w:val="0"/>
          <w:sz w:val="22"/>
          <w:szCs w:val="22"/>
        </w:rPr>
        <w:t>具有旋钮式能量选择，可快速选择能量，节约时间</w:t>
      </w:r>
    </w:p>
    <w:p>
      <w:pPr>
        <w:pStyle w:val="9"/>
        <w:widowControl/>
        <w:numPr>
          <w:ilvl w:val="0"/>
          <w:numId w:val="1"/>
        </w:numPr>
        <w:spacing w:line="480" w:lineRule="exact"/>
        <w:ind w:firstLineChars="0"/>
        <w:jc w:val="left"/>
        <w:rPr>
          <w:rFonts w:hint="eastAsia" w:ascii="宋体" w:hAnsi="宋体" w:eastAsia="宋体" w:cs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三步即可完成手动除颤操作</w:t>
      </w:r>
    </w:p>
    <w:p>
      <w:pPr>
        <w:pStyle w:val="10"/>
        <w:numPr>
          <w:ilvl w:val="0"/>
          <w:numId w:val="1"/>
        </w:numPr>
        <w:spacing w:line="360" w:lineRule="auto"/>
        <w:jc w:val="both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b/>
          <w:sz w:val="22"/>
          <w:szCs w:val="22"/>
        </w:rPr>
        <w:t>★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体外手动除颤和同步除颤中，除颤能量选择范围为25种，最小为1J，最大为360J</w:t>
      </w:r>
    </w:p>
    <w:p>
      <w:pPr>
        <w:pStyle w:val="10"/>
        <w:numPr>
          <w:ilvl w:val="0"/>
          <w:numId w:val="1"/>
        </w:numPr>
        <w:spacing w:line="360" w:lineRule="auto"/>
        <w:jc w:val="both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病人阻抗范围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：体外除颤：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20~250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欧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；体内除颤：15-250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欧</w:t>
      </w:r>
    </w:p>
    <w:p>
      <w:pPr>
        <w:pStyle w:val="9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hint="eastAsia" w:ascii="宋体" w:hAnsi="宋体" w:eastAsia="宋体" w:cs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体外除颤监护仪选配支持AED除颤功能，电击能量100J～360J可配置，配置符合AHA2010急救指南，可电击心率VF,VT</w:t>
      </w:r>
    </w:p>
    <w:p>
      <w:pPr>
        <w:pStyle w:val="9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hint="eastAsia" w:ascii="宋体" w:hAnsi="宋体" w:eastAsia="宋体" w:cs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体外除颤监护仪</w:t>
      </w:r>
      <w:r>
        <w:rPr>
          <w:rFonts w:hint="eastAsia" w:ascii="宋体" w:hAnsi="宋体" w:eastAsia="宋体" w:cs="宋体"/>
          <w:sz w:val="22"/>
          <w:szCs w:val="22"/>
        </w:rPr>
        <w:t>支持CPR心肺复苏抢救提示，可指导操作人员进行CPR操作，过程符合</w:t>
      </w:r>
      <w:r>
        <w:rPr>
          <w:rFonts w:hint="eastAsia" w:ascii="宋体" w:hAnsi="宋体" w:eastAsia="宋体" w:cs="宋体"/>
          <w:kern w:val="0"/>
          <w:sz w:val="22"/>
          <w:szCs w:val="22"/>
        </w:rPr>
        <w:t>AHA2010急救指南中</w:t>
      </w:r>
      <w:r>
        <w:rPr>
          <w:rFonts w:hint="eastAsia" w:ascii="宋体" w:hAnsi="宋体" w:eastAsia="宋体" w:cs="宋体"/>
          <w:sz w:val="22"/>
          <w:szCs w:val="22"/>
        </w:rPr>
        <w:t>CPR指南要求</w:t>
      </w:r>
    </w:p>
    <w:p>
      <w:pPr>
        <w:pStyle w:val="9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hint="eastAsia" w:ascii="宋体" w:hAnsi="宋体" w:eastAsia="宋体" w:cs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体外除颤监护仪支持体内除颤功能，选配体内除颤电击板，体内手动除颤时，除颤能量选择范围为14种，最小为1J，最大为50J</w:t>
      </w:r>
    </w:p>
    <w:p>
      <w:pPr>
        <w:pStyle w:val="10"/>
        <w:numPr>
          <w:ilvl w:val="0"/>
          <w:numId w:val="1"/>
        </w:numPr>
        <w:spacing w:line="360" w:lineRule="auto"/>
        <w:jc w:val="both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电池供电情况下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除颤监护仪充电至200J小于5s，充电置360J小于8s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；</w:t>
      </w:r>
      <w:r>
        <w:rPr>
          <w:rFonts w:hint="eastAsia" w:ascii="宋体" w:hAnsi="宋体" w:eastAsia="宋体" w:cs="宋体"/>
          <w:color w:val="auto"/>
          <w:sz w:val="22"/>
          <w:szCs w:val="22"/>
        </w:rPr>
        <w:t xml:space="preserve"> </w:t>
      </w:r>
    </w:p>
    <w:p>
      <w:pPr>
        <w:pStyle w:val="9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hint="eastAsia" w:ascii="宋体" w:hAnsi="宋体" w:eastAsia="宋体" w:cs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体外除颤监护仪在关机状态并接通交流电情况下，会按照设定的时间自动检测，包括进行常规检验和大能量检测</w:t>
      </w:r>
    </w:p>
    <w:p>
      <w:pPr>
        <w:pStyle w:val="10"/>
        <w:numPr>
          <w:ilvl w:val="0"/>
          <w:numId w:val="1"/>
        </w:numPr>
        <w:spacing w:line="360" w:lineRule="auto"/>
        <w:jc w:val="both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可选配起搏模式，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起搏模式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具有固定起搏和按需起搏</w:t>
      </w:r>
    </w:p>
    <w:p>
      <w:pPr>
        <w:pStyle w:val="10"/>
        <w:numPr>
          <w:ilvl w:val="0"/>
          <w:numId w:val="1"/>
        </w:numPr>
        <w:spacing w:line="360" w:lineRule="auto"/>
        <w:jc w:val="both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起搏波形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：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单向方波脉冲，脉冲宽度为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20ms±1.5ms</w:t>
      </w:r>
    </w:p>
    <w:p>
      <w:pPr>
        <w:pStyle w:val="9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hint="eastAsia" w:ascii="宋体" w:hAnsi="宋体" w:eastAsia="宋体" w:cs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可选配升级实现12导ECG、SPO2、2通道体温、NIBP、旁流呼气末CO2</w:t>
      </w:r>
    </w:p>
    <w:p>
      <w:pPr>
        <w:pStyle w:val="10"/>
        <w:numPr>
          <w:ilvl w:val="0"/>
          <w:numId w:val="1"/>
        </w:numPr>
        <w:spacing w:line="360" w:lineRule="auto"/>
        <w:jc w:val="both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b/>
          <w:sz w:val="22"/>
          <w:szCs w:val="22"/>
        </w:rPr>
        <w:t>★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可监测心律失常种类≥26种</w:t>
      </w:r>
    </w:p>
    <w:p>
      <w:pPr>
        <w:pStyle w:val="10"/>
        <w:numPr>
          <w:ilvl w:val="0"/>
          <w:numId w:val="1"/>
        </w:numPr>
        <w:spacing w:line="360" w:lineRule="auto"/>
        <w:jc w:val="both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b/>
          <w:sz w:val="22"/>
          <w:szCs w:val="22"/>
        </w:rPr>
        <w:t>★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主机具有160小时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趋势图和趋势表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、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24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0min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录音存储</w:t>
      </w:r>
    </w:p>
    <w:p>
      <w:pPr>
        <w:pStyle w:val="9"/>
        <w:widowControl/>
        <w:numPr>
          <w:ilvl w:val="0"/>
          <w:numId w:val="1"/>
        </w:numPr>
        <w:spacing w:line="480" w:lineRule="exact"/>
        <w:ind w:firstLineChars="0"/>
        <w:jc w:val="left"/>
        <w:rPr>
          <w:rFonts w:hint="eastAsia" w:ascii="宋体" w:hAnsi="宋体" w:eastAsia="宋体" w:cs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b/>
          <w:sz w:val="22"/>
          <w:szCs w:val="22"/>
        </w:rPr>
        <w:t>★</w:t>
      </w:r>
      <w:r>
        <w:rPr>
          <w:rFonts w:hint="eastAsia" w:ascii="宋体" w:hAnsi="宋体" w:eastAsia="宋体" w:cs="宋体"/>
          <w:kern w:val="0"/>
          <w:sz w:val="22"/>
          <w:szCs w:val="22"/>
        </w:rPr>
        <w:t>体外除颤监护仪提供技术报警和生理报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2"/>
          <w:szCs w:val="22"/>
        </w:rPr>
        <w:t>警两种报警功能，并且具有双报警灯，分别显示生理报警和技术报警</w:t>
      </w:r>
      <w:r>
        <w:rPr>
          <w:rFonts w:hint="eastAsia" w:ascii="宋体" w:hAnsi="宋体" w:eastAsia="宋体" w:cs="宋体"/>
          <w:kern w:val="0"/>
          <w:sz w:val="22"/>
          <w:szCs w:val="22"/>
        </w:rPr>
        <w:t xml:space="preserve"> </w:t>
      </w:r>
    </w:p>
    <w:p>
      <w:pPr>
        <w:pStyle w:val="9"/>
        <w:widowControl/>
        <w:numPr>
          <w:ilvl w:val="0"/>
          <w:numId w:val="1"/>
        </w:numPr>
        <w:spacing w:line="480" w:lineRule="exact"/>
        <w:ind w:firstLineChars="0"/>
        <w:jc w:val="left"/>
        <w:rPr>
          <w:rFonts w:hint="eastAsia" w:ascii="宋体" w:hAnsi="宋体" w:eastAsia="宋体" w:cs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b/>
          <w:kern w:val="0"/>
          <w:sz w:val="22"/>
          <w:szCs w:val="22"/>
        </w:rPr>
        <w:t>★</w:t>
      </w:r>
      <w:r>
        <w:rPr>
          <w:rFonts w:hint="eastAsia" w:ascii="宋体" w:hAnsi="宋体" w:eastAsia="宋体" w:cs="宋体"/>
          <w:kern w:val="0"/>
          <w:sz w:val="22"/>
          <w:szCs w:val="22"/>
        </w:rPr>
        <w:t>体外除颤监护仪最大可配置2块锂离子电池，其中1块至少可支持360J除颤210次，单ECG检测≥6小时</w:t>
      </w:r>
    </w:p>
    <w:p>
      <w:pPr>
        <w:pStyle w:val="9"/>
        <w:numPr>
          <w:ilvl w:val="0"/>
          <w:numId w:val="1"/>
        </w:numPr>
        <w:spacing w:line="276" w:lineRule="auto"/>
        <w:ind w:firstLineChars="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电池体上带有多段发光二极管（</w:t>
      </w:r>
      <w:r>
        <w:rPr>
          <w:rFonts w:hint="eastAsia" w:ascii="宋体" w:hAnsi="宋体" w:eastAsia="宋体" w:cs="宋体"/>
          <w:sz w:val="22"/>
          <w:szCs w:val="22"/>
        </w:rPr>
        <w:t>LED</w:t>
      </w:r>
      <w:r>
        <w:rPr>
          <w:rFonts w:hint="eastAsia" w:ascii="宋体" w:hAnsi="宋体" w:eastAsia="宋体" w:cs="宋体"/>
          <w:sz w:val="22"/>
          <w:szCs w:val="22"/>
        </w:rPr>
        <w:t>）电池电量指示装置，可用于快速评估电池电量</w:t>
      </w:r>
      <w:r>
        <w:rPr>
          <w:rFonts w:hint="eastAsia" w:ascii="宋体" w:hAnsi="宋体" w:eastAsia="宋体" w:cs="宋体"/>
          <w:sz w:val="22"/>
          <w:szCs w:val="22"/>
        </w:rPr>
        <w:t>；</w:t>
      </w:r>
    </w:p>
    <w:p>
      <w:pPr>
        <w:pStyle w:val="9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hint="eastAsia" w:ascii="宋体" w:hAnsi="宋体" w:eastAsia="宋体" w:cs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体外除颤监护仪配置80mm记录仪，可设置自动打印充电事件、放电事件、自动检测报告、标记事件和12导报告</w:t>
      </w:r>
    </w:p>
    <w:p>
      <w:pPr>
        <w:pStyle w:val="9"/>
        <w:widowControl/>
        <w:numPr>
          <w:ilvl w:val="0"/>
          <w:numId w:val="1"/>
        </w:numPr>
        <w:spacing w:line="480" w:lineRule="exact"/>
        <w:ind w:firstLineChars="0"/>
        <w:jc w:val="left"/>
        <w:rPr>
          <w:rFonts w:hint="eastAsia" w:ascii="宋体" w:hAnsi="宋体" w:eastAsia="宋体" w:cs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实时记录时间有3秒、5秒、8秒、16秒、32秒、连续可供选择</w:t>
      </w:r>
    </w:p>
    <w:p>
      <w:pPr>
        <w:pStyle w:val="10"/>
        <w:numPr>
          <w:ilvl w:val="0"/>
          <w:numId w:val="1"/>
        </w:numPr>
        <w:jc w:val="both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体外除颤监护仪IP防护等级满足IP44等级要求</w:t>
      </w:r>
    </w:p>
    <w:p>
      <w:pPr>
        <w:pStyle w:val="10"/>
        <w:jc w:val="both"/>
        <w:rPr>
          <w:rFonts w:hint="eastAsia" w:ascii="宋体" w:hAnsi="宋体" w:eastAsia="宋体" w:cs="宋体"/>
          <w:sz w:val="22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B42DCA"/>
    <w:multiLevelType w:val="multilevel"/>
    <w:tmpl w:val="30B42DC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UwYjQzOGMwMmFiZmY0OWY4MzVjZDk0MzFmNzVjYjEifQ=="/>
  </w:docVars>
  <w:rsids>
    <w:rsidRoot w:val="00722F90"/>
    <w:rsid w:val="00050F55"/>
    <w:rsid w:val="00097CB9"/>
    <w:rsid w:val="001E3117"/>
    <w:rsid w:val="002410C0"/>
    <w:rsid w:val="002B53D3"/>
    <w:rsid w:val="00347DA6"/>
    <w:rsid w:val="004074D6"/>
    <w:rsid w:val="00453A4C"/>
    <w:rsid w:val="0049481B"/>
    <w:rsid w:val="004B39AF"/>
    <w:rsid w:val="004F4121"/>
    <w:rsid w:val="00585557"/>
    <w:rsid w:val="005F0B09"/>
    <w:rsid w:val="006406F6"/>
    <w:rsid w:val="00722F90"/>
    <w:rsid w:val="007503EB"/>
    <w:rsid w:val="00785D21"/>
    <w:rsid w:val="007A2AF2"/>
    <w:rsid w:val="007F6856"/>
    <w:rsid w:val="00800BEF"/>
    <w:rsid w:val="00806745"/>
    <w:rsid w:val="00831863"/>
    <w:rsid w:val="00853A7E"/>
    <w:rsid w:val="008A3DE8"/>
    <w:rsid w:val="00913A5D"/>
    <w:rsid w:val="00983DF8"/>
    <w:rsid w:val="009C6D44"/>
    <w:rsid w:val="00A10EB4"/>
    <w:rsid w:val="00A2719A"/>
    <w:rsid w:val="00A800FE"/>
    <w:rsid w:val="00B02E6C"/>
    <w:rsid w:val="00B36B42"/>
    <w:rsid w:val="00BD49D5"/>
    <w:rsid w:val="00BE572C"/>
    <w:rsid w:val="00C25D4D"/>
    <w:rsid w:val="00C840E9"/>
    <w:rsid w:val="00C858E2"/>
    <w:rsid w:val="00CA5F58"/>
    <w:rsid w:val="00CA675A"/>
    <w:rsid w:val="00D00C7F"/>
    <w:rsid w:val="00D222FC"/>
    <w:rsid w:val="00DD3BBC"/>
    <w:rsid w:val="00DF07BE"/>
    <w:rsid w:val="00EF6D6B"/>
    <w:rsid w:val="00F646D5"/>
    <w:rsid w:val="00F70112"/>
    <w:rsid w:val="00F740B3"/>
    <w:rsid w:val="00FE5998"/>
    <w:rsid w:val="1D98018D"/>
    <w:rsid w:val="25B77152"/>
    <w:rsid w:val="679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uiPriority w:val="0"/>
    <w:pPr>
      <w:spacing w:line="300" w:lineRule="auto"/>
      <w:jc w:val="left"/>
    </w:pPr>
    <w:rPr>
      <w:rFonts w:ascii="Times New Roman" w:hAnsi="Times New Roman" w:eastAsia="宋体" w:cs="黑体"/>
      <w:sz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Default"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11">
    <w:name w:val="批注文字 Char"/>
    <w:basedOn w:val="6"/>
    <w:link w:val="2"/>
    <w:uiPriority w:val="0"/>
    <w:rPr>
      <w:rFonts w:ascii="Times New Roman" w:hAnsi="Times New Roman" w:eastAsia="宋体" w:cs="黑体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838</Words>
  <Characters>954</Characters>
  <Lines>7</Lines>
  <Paragraphs>2</Paragraphs>
  <TotalTime>50</TotalTime>
  <ScaleCrop>false</ScaleCrop>
  <LinksUpToDate>false</LinksUpToDate>
  <CharactersWithSpaces>956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2020-09-14T09:05:00Z</dcterms:created>
  <dc:creator>王琨</dc:creator>
  <cp:lastModifiedBy>新旅程</cp:lastModifiedBy>
  <dcterms:modified xsi:type="dcterms:W3CDTF">2022-06-21T00:38:26Z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F261FF178AA84582AA933AE93B95776E</vt:lpwstr>
  </property>
</Properties>
</file>