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cs="微软雅黑"/>
          <w:b/>
          <w:bCs/>
          <w:sz w:val="36"/>
          <w:szCs w:val="44"/>
        </w:rPr>
      </w:pPr>
      <w:r>
        <w:rPr>
          <w:rFonts w:hint="eastAsia" w:ascii="微软雅黑" w:hAnsi="微软雅黑" w:eastAsia="微软雅黑" w:cs="微软雅黑"/>
          <w:b/>
          <w:bCs/>
          <w:sz w:val="36"/>
          <w:szCs w:val="44"/>
        </w:rPr>
        <w:t>核酸提取仪技术参数</w:t>
      </w:r>
    </w:p>
    <w:p>
      <w:pPr>
        <w:numPr>
          <w:ilvl w:val="0"/>
          <w:numId w:val="1"/>
        </w:numPr>
        <w:spacing w:line="480" w:lineRule="exact"/>
        <w:rPr>
          <w:rFonts w:ascii="微软雅黑" w:hAnsi="微软雅黑" w:eastAsia="微软雅黑" w:cs="微软雅黑"/>
          <w:sz w:val="24"/>
          <w:szCs w:val="32"/>
        </w:rPr>
      </w:pPr>
      <w:r>
        <w:rPr>
          <w:rFonts w:hint="eastAsia" w:ascii="微软雅黑" w:hAnsi="微软雅黑" w:eastAsia="微软雅黑" w:cs="微软雅黑"/>
          <w:sz w:val="24"/>
          <w:szCs w:val="32"/>
        </w:rPr>
        <w:t>方法学：磁珠法</w:t>
      </w:r>
    </w:p>
    <w:p>
      <w:pPr>
        <w:numPr>
          <w:ilvl w:val="0"/>
          <w:numId w:val="1"/>
        </w:numPr>
        <w:spacing w:line="480" w:lineRule="exact"/>
        <w:rPr>
          <w:rFonts w:ascii="微软雅黑" w:hAnsi="微软雅黑" w:eastAsia="微软雅黑" w:cs="微软雅黑"/>
          <w:sz w:val="24"/>
          <w:szCs w:val="32"/>
        </w:rPr>
      </w:pPr>
      <w:r>
        <w:rPr>
          <w:rFonts w:hint="eastAsia" w:ascii="微软雅黑" w:hAnsi="微软雅黑" w:eastAsia="微软雅黑" w:cs="微软雅黑"/>
          <w:sz w:val="24"/>
          <w:szCs w:val="32"/>
        </w:rPr>
        <w:t>最高通量：96个/次</w:t>
      </w:r>
    </w:p>
    <w:p>
      <w:pPr>
        <w:numPr>
          <w:ilvl w:val="0"/>
          <w:numId w:val="1"/>
        </w:numPr>
        <w:spacing w:line="480" w:lineRule="exact"/>
        <w:rPr>
          <w:rFonts w:ascii="微软雅黑" w:hAnsi="微软雅黑" w:eastAsia="微软雅黑" w:cs="微软雅黑"/>
          <w:sz w:val="24"/>
          <w:szCs w:val="32"/>
        </w:rPr>
      </w:pPr>
      <w:r>
        <w:rPr>
          <w:rFonts w:hint="eastAsia" w:ascii="Segoe UI Emoji" w:hAnsi="Segoe UI Emoji" w:eastAsia="微软雅黑" w:cs="Segoe UI Emoji"/>
          <w:sz w:val="24"/>
          <w:szCs w:val="32"/>
        </w:rPr>
        <w:t>★</w:t>
      </w:r>
      <w:r>
        <w:rPr>
          <w:rFonts w:hint="eastAsia" w:ascii="微软雅黑" w:hAnsi="微软雅黑" w:eastAsia="微软雅黑" w:cs="微软雅黑"/>
          <w:sz w:val="24"/>
          <w:szCs w:val="32"/>
        </w:rPr>
        <w:t>处理时间：≤12min/次</w:t>
      </w:r>
    </w:p>
    <w:p>
      <w:pPr>
        <w:numPr>
          <w:ilvl w:val="0"/>
          <w:numId w:val="1"/>
        </w:numPr>
        <w:spacing w:line="480" w:lineRule="exact"/>
        <w:rPr>
          <w:rFonts w:ascii="微软雅黑" w:hAnsi="微软雅黑" w:eastAsia="微软雅黑" w:cs="微软雅黑"/>
          <w:sz w:val="24"/>
          <w:szCs w:val="32"/>
        </w:rPr>
      </w:pPr>
      <w:r>
        <w:rPr>
          <w:rFonts w:hint="eastAsia" w:ascii="微软雅黑" w:hAnsi="微软雅黑" w:eastAsia="微软雅黑" w:cs="微软雅黑"/>
          <w:sz w:val="24"/>
          <w:szCs w:val="32"/>
        </w:rPr>
        <w:t>样本类型：全血、血清、血浆、鼻/咽拭子、分泌物、脱落细胞、尿液、痰液、粪便、FFPE组织、动植物组织、干血斑、唾液，肺灌洗液等</w:t>
      </w:r>
    </w:p>
    <w:p>
      <w:pPr>
        <w:numPr>
          <w:ilvl w:val="0"/>
          <w:numId w:val="1"/>
        </w:numPr>
        <w:spacing w:line="480" w:lineRule="exact"/>
        <w:rPr>
          <w:rFonts w:ascii="微软雅黑" w:hAnsi="微软雅黑" w:eastAsia="微软雅黑" w:cs="微软雅黑"/>
          <w:sz w:val="24"/>
          <w:szCs w:val="32"/>
        </w:rPr>
      </w:pPr>
      <w:r>
        <w:rPr>
          <w:rFonts w:hint="eastAsia" w:ascii="微软雅黑" w:hAnsi="微软雅黑" w:eastAsia="微软雅黑" w:cs="微软雅黑"/>
          <w:sz w:val="24"/>
          <w:szCs w:val="32"/>
        </w:rPr>
        <w:t>程序储存：内建5组模式程序，可存储 ≧50000组程序</w:t>
      </w:r>
    </w:p>
    <w:p>
      <w:pPr>
        <w:numPr>
          <w:ilvl w:val="0"/>
          <w:numId w:val="1"/>
        </w:numPr>
        <w:spacing w:line="480" w:lineRule="exact"/>
        <w:rPr>
          <w:rFonts w:ascii="微软雅黑" w:hAnsi="微软雅黑" w:eastAsia="微软雅黑" w:cs="微软雅黑"/>
          <w:sz w:val="24"/>
          <w:szCs w:val="32"/>
        </w:rPr>
      </w:pPr>
      <w:r>
        <w:rPr>
          <w:rFonts w:ascii="Times New Roman" w:hAnsi="Times New Roman" w:cs="Times New Roman"/>
          <w:szCs w:val="21"/>
        </w:rPr>
        <w:t>▲</w:t>
      </w:r>
      <w:r>
        <w:rPr>
          <w:rFonts w:hint="eastAsia" w:ascii="微软雅黑" w:hAnsi="微软雅黑" w:eastAsia="微软雅黑" w:cs="微软雅黑"/>
          <w:sz w:val="24"/>
          <w:szCs w:val="32"/>
        </w:rPr>
        <w:t>吸磁能力：磁棒磁通量≥5500高斯，最大程度降低磁珠掉磁风险</w:t>
      </w:r>
    </w:p>
    <w:p>
      <w:pPr>
        <w:numPr>
          <w:ilvl w:val="0"/>
          <w:numId w:val="1"/>
        </w:numPr>
        <w:spacing w:line="480" w:lineRule="exact"/>
        <w:rPr>
          <w:rFonts w:ascii="微软雅黑" w:hAnsi="微软雅黑" w:eastAsia="微软雅黑" w:cs="微软雅黑"/>
          <w:sz w:val="24"/>
          <w:szCs w:val="32"/>
        </w:rPr>
      </w:pPr>
      <w:r>
        <w:rPr>
          <w:rFonts w:hint="eastAsia" w:ascii="微软雅黑" w:hAnsi="微软雅黑" w:eastAsia="微软雅黑" w:cs="微软雅黑"/>
          <w:sz w:val="24"/>
          <w:szCs w:val="32"/>
        </w:rPr>
        <w:t>磁棒套取放模式：自动取放磁棒套，无需人员操作</w:t>
      </w:r>
    </w:p>
    <w:p>
      <w:pPr>
        <w:numPr>
          <w:ilvl w:val="0"/>
          <w:numId w:val="1"/>
        </w:numPr>
        <w:spacing w:line="480" w:lineRule="exact"/>
        <w:rPr>
          <w:rFonts w:ascii="微软雅黑" w:hAnsi="微软雅黑" w:eastAsia="微软雅黑" w:cs="微软雅黑"/>
          <w:sz w:val="24"/>
          <w:szCs w:val="32"/>
        </w:rPr>
      </w:pPr>
      <w:r>
        <w:rPr>
          <w:rFonts w:hint="eastAsia" w:ascii="微软雅黑" w:hAnsi="微软雅黑" w:eastAsia="微软雅黑" w:cs="微软雅黑"/>
          <w:sz w:val="24"/>
          <w:szCs w:val="32"/>
        </w:rPr>
        <w:t>磁珠回收率：≧98%</w:t>
      </w:r>
    </w:p>
    <w:p>
      <w:pPr>
        <w:numPr>
          <w:ilvl w:val="0"/>
          <w:numId w:val="1"/>
        </w:numPr>
        <w:spacing w:line="480" w:lineRule="exact"/>
        <w:rPr>
          <w:rFonts w:ascii="微软雅黑" w:hAnsi="微软雅黑" w:eastAsia="微软雅黑" w:cs="微软雅黑"/>
          <w:sz w:val="24"/>
          <w:szCs w:val="32"/>
        </w:rPr>
      </w:pPr>
      <w:r>
        <w:rPr>
          <w:rFonts w:ascii="Times New Roman" w:hAnsi="Times New Roman" w:cs="Times New Roman"/>
          <w:szCs w:val="21"/>
        </w:rPr>
        <w:t>▲</w:t>
      </w:r>
      <w:r>
        <w:rPr>
          <w:rFonts w:hint="eastAsia" w:ascii="微软雅黑" w:hAnsi="微软雅黑" w:eastAsia="微软雅黑" w:cs="微软雅黑"/>
          <w:sz w:val="24"/>
          <w:szCs w:val="32"/>
        </w:rPr>
        <w:t>防交叉污染：同时具有紫外消毒模块、通风设施、气溶胶高效过滤器、负压排气功能，保证结果准确性，实验室安全和人员安全</w:t>
      </w:r>
    </w:p>
    <w:p>
      <w:pPr>
        <w:numPr>
          <w:ilvl w:val="0"/>
          <w:numId w:val="1"/>
        </w:numPr>
        <w:spacing w:line="480" w:lineRule="exact"/>
        <w:rPr>
          <w:rFonts w:ascii="微软雅黑" w:hAnsi="微软雅黑" w:eastAsia="微软雅黑" w:cs="微软雅黑"/>
          <w:sz w:val="24"/>
          <w:szCs w:val="32"/>
        </w:rPr>
      </w:pPr>
      <w:r>
        <w:rPr>
          <w:rFonts w:hint="eastAsia" w:ascii="Segoe UI Emoji" w:hAnsi="Segoe UI Emoji" w:eastAsia="微软雅黑" w:cs="Segoe UI Emoji"/>
          <w:sz w:val="24"/>
          <w:szCs w:val="32"/>
        </w:rPr>
        <w:t>★</w:t>
      </w:r>
      <w:r>
        <w:rPr>
          <w:rFonts w:hint="eastAsia" w:ascii="微软雅黑" w:hAnsi="微软雅黑" w:eastAsia="微软雅黑" w:cs="微软雅黑"/>
          <w:sz w:val="24"/>
          <w:szCs w:val="32"/>
        </w:rPr>
        <w:t>智能程序：智能紫外灯消毒与自动关机</w:t>
      </w:r>
    </w:p>
    <w:p>
      <w:pPr>
        <w:numPr>
          <w:ilvl w:val="0"/>
          <w:numId w:val="1"/>
        </w:numPr>
        <w:spacing w:line="480" w:lineRule="exact"/>
        <w:rPr>
          <w:rFonts w:ascii="微软雅黑" w:hAnsi="微软雅黑" w:eastAsia="微软雅黑" w:cs="微软雅黑"/>
          <w:sz w:val="24"/>
          <w:szCs w:val="32"/>
        </w:rPr>
      </w:pPr>
      <w:r>
        <w:rPr>
          <w:rFonts w:hint="eastAsia" w:ascii="微软雅黑" w:hAnsi="微软雅黑" w:eastAsia="微软雅黑" w:cs="微软雅黑"/>
          <w:sz w:val="24"/>
          <w:szCs w:val="32"/>
        </w:rPr>
        <w:t>断电保护：意外断电且恢复供电后，可选择继续运行实验</w:t>
      </w:r>
    </w:p>
    <w:p>
      <w:pPr>
        <w:numPr>
          <w:ilvl w:val="0"/>
          <w:numId w:val="1"/>
        </w:numPr>
        <w:spacing w:line="480" w:lineRule="exact"/>
        <w:rPr>
          <w:rFonts w:ascii="微软雅黑" w:hAnsi="微软雅黑" w:eastAsia="微软雅黑" w:cs="微软雅黑"/>
          <w:sz w:val="24"/>
          <w:szCs w:val="32"/>
        </w:rPr>
      </w:pPr>
      <w:r>
        <w:rPr>
          <w:rFonts w:hint="eastAsia" w:ascii="微软雅黑" w:hAnsi="微软雅黑" w:eastAsia="微软雅黑" w:cs="微软雅黑"/>
          <w:sz w:val="24"/>
          <w:szCs w:val="32"/>
        </w:rPr>
        <w:t>故障处理：智能多维度故障提醒，实现一键故障自动清除</w:t>
      </w:r>
    </w:p>
    <w:p>
      <w:pPr>
        <w:numPr>
          <w:ilvl w:val="0"/>
          <w:numId w:val="1"/>
        </w:numPr>
        <w:spacing w:line="480" w:lineRule="exact"/>
        <w:rPr>
          <w:rFonts w:ascii="微软雅黑" w:hAnsi="微软雅黑" w:eastAsia="微软雅黑" w:cs="微软雅黑"/>
          <w:sz w:val="24"/>
          <w:szCs w:val="32"/>
        </w:rPr>
      </w:pPr>
      <w:r>
        <w:rPr>
          <w:rFonts w:hint="eastAsia" w:ascii="微软雅黑" w:hAnsi="微软雅黑" w:eastAsia="微软雅黑" w:cs="微软雅黑"/>
          <w:sz w:val="24"/>
          <w:szCs w:val="32"/>
        </w:rPr>
        <w:t>开机自检：开机自动初始化并温控自检</w:t>
      </w:r>
    </w:p>
    <w:p>
      <w:pPr>
        <w:numPr>
          <w:ilvl w:val="0"/>
          <w:numId w:val="1"/>
        </w:numPr>
        <w:spacing w:line="480" w:lineRule="exact"/>
        <w:rPr>
          <w:rFonts w:ascii="微软雅黑" w:hAnsi="微软雅黑" w:eastAsia="微软雅黑" w:cs="微软雅黑"/>
          <w:sz w:val="24"/>
          <w:szCs w:val="32"/>
        </w:rPr>
      </w:pPr>
      <w:r>
        <w:rPr>
          <w:rFonts w:hint="eastAsia" w:ascii="微软雅黑" w:hAnsi="微软雅黑" w:eastAsia="微软雅黑" w:cs="微软雅黑"/>
          <w:sz w:val="24"/>
          <w:szCs w:val="32"/>
        </w:rPr>
        <w:t>舱门保护：舱门误开，程序暂停，关闭舱门后继续运行</w:t>
      </w:r>
    </w:p>
    <w:p>
      <w:pPr>
        <w:numPr>
          <w:ilvl w:val="0"/>
          <w:numId w:val="1"/>
        </w:numPr>
        <w:spacing w:line="480" w:lineRule="exact"/>
        <w:rPr>
          <w:rFonts w:ascii="微软雅黑" w:hAnsi="微软雅黑" w:eastAsia="微软雅黑" w:cs="微软雅黑"/>
          <w:sz w:val="24"/>
          <w:szCs w:val="32"/>
        </w:rPr>
      </w:pPr>
      <w:r>
        <w:rPr>
          <w:rFonts w:ascii="Times New Roman" w:hAnsi="Times New Roman" w:cs="Times New Roman"/>
          <w:szCs w:val="21"/>
        </w:rPr>
        <w:t>▲</w:t>
      </w:r>
      <w:r>
        <w:rPr>
          <w:rFonts w:hint="eastAsia" w:ascii="微软雅黑" w:hAnsi="微软雅黑" w:eastAsia="微软雅黑" w:cs="微软雅黑"/>
          <w:sz w:val="24"/>
          <w:szCs w:val="32"/>
        </w:rPr>
        <w:t>照明系统：具有照明系统，在仪器运行过程中能够全程监控运行状态</w:t>
      </w:r>
    </w:p>
    <w:p>
      <w:pPr>
        <w:pStyle w:val="7"/>
        <w:widowControl/>
        <w:numPr>
          <w:ilvl w:val="0"/>
          <w:numId w:val="1"/>
        </w:numPr>
        <w:ind w:firstLineChars="0"/>
        <w:jc w:val="left"/>
        <w:rPr>
          <w:rFonts w:ascii="微软雅黑" w:hAnsi="微软雅黑" w:eastAsia="微软雅黑" w:cs="微软雅黑"/>
          <w:sz w:val="24"/>
          <w:szCs w:val="32"/>
        </w:rPr>
      </w:pPr>
      <w:r>
        <w:rPr>
          <w:rFonts w:ascii="Times New Roman" w:hAnsi="Times New Roman" w:cs="Times New Roman"/>
          <w:szCs w:val="21"/>
        </w:rPr>
        <w:t>▲</w:t>
      </w:r>
      <w:r>
        <w:rPr>
          <w:rFonts w:hint="eastAsia" w:ascii="微软雅黑" w:hAnsi="微软雅黑" w:eastAsia="微软雅黑" w:cs="微软雅黑"/>
          <w:sz w:val="24"/>
          <w:szCs w:val="32"/>
        </w:rPr>
        <w:t>仪器有获得国家知识产权局专利证书，保证仪器的原研性和先进性</w:t>
      </w:r>
    </w:p>
    <w:p>
      <w:pPr>
        <w:numPr>
          <w:ilvl w:val="0"/>
          <w:numId w:val="1"/>
        </w:numPr>
        <w:spacing w:line="480" w:lineRule="exact"/>
        <w:rPr>
          <w:rFonts w:ascii="微软雅黑" w:hAnsi="微软雅黑" w:eastAsia="微软雅黑" w:cs="微软雅黑"/>
          <w:sz w:val="24"/>
          <w:szCs w:val="32"/>
        </w:rPr>
      </w:pPr>
      <w:r>
        <w:rPr>
          <w:rFonts w:hint="eastAsia" w:ascii="微软雅黑" w:hAnsi="微软雅黑" w:eastAsia="微软雅黑" w:cs="微软雅黑"/>
          <w:sz w:val="24"/>
          <w:szCs w:val="32"/>
        </w:rPr>
        <w:t>★配套试剂：生产厂家具备原厂生产的</w:t>
      </w:r>
      <w:r>
        <w:rPr>
          <w:rFonts w:hint="eastAsia" w:ascii="微软雅黑" w:hAnsi="微软雅黑" w:eastAsia="微软雅黑" w:cs="华文仿宋"/>
          <w:sz w:val="24"/>
        </w:rPr>
        <w:t>病毒采样管、病毒核酸提取试剂、新冠病毒核酸检测试剂，提供备案证以证明，符合指南建议配套要求，满足全流程质控。并且病毒采样、病毒核酸提取试剂和新冠核酸检测试剂均在新型冠状病毒核酸检测相关医用耗材11省联盟地区集团带量采购中选范围内，保证价格公开透明，质量可靠</w:t>
      </w:r>
    </w:p>
    <w:p>
      <w:pPr>
        <w:numPr>
          <w:ilvl w:val="0"/>
          <w:numId w:val="1"/>
        </w:numPr>
        <w:spacing w:line="480" w:lineRule="exact"/>
        <w:rPr>
          <w:rFonts w:ascii="微软雅黑" w:hAnsi="微软雅黑" w:eastAsia="微软雅黑" w:cs="微软雅黑"/>
          <w:sz w:val="24"/>
        </w:rPr>
      </w:pPr>
      <w:r>
        <w:rPr>
          <w:rFonts w:hint="eastAsia" w:ascii="Segoe UI Emoji" w:hAnsi="Segoe UI Emoji" w:eastAsia="微软雅黑" w:cs="Segoe UI Emoji"/>
          <w:sz w:val="24"/>
          <w:szCs w:val="32"/>
        </w:rPr>
        <w:t>★</w:t>
      </w:r>
      <w:r>
        <w:rPr>
          <w:rFonts w:hint="eastAsia" w:ascii="微软雅黑" w:hAnsi="微软雅黑" w:eastAsia="微软雅黑" w:cs="微软雅黑"/>
          <w:sz w:val="24"/>
        </w:rPr>
        <w:t>生产厂家获得国家质量管理体系</w:t>
      </w:r>
      <w:r>
        <w:rPr>
          <w:rFonts w:ascii="微软雅黑" w:hAnsi="微软雅黑" w:eastAsia="微软雅黑" w:cs="微软雅黑"/>
          <w:sz w:val="24"/>
        </w:rPr>
        <w:t>ISO9001</w:t>
      </w:r>
      <w:r>
        <w:rPr>
          <w:rFonts w:hint="eastAsia" w:ascii="微软雅黑" w:hAnsi="微软雅黑" w:eastAsia="微软雅黑" w:cs="微软雅黑"/>
          <w:sz w:val="24"/>
        </w:rPr>
        <w:t>、I</w:t>
      </w:r>
      <w:r>
        <w:rPr>
          <w:rFonts w:ascii="微软雅黑" w:hAnsi="微软雅黑" w:eastAsia="微软雅黑" w:cs="微软雅黑"/>
          <w:sz w:val="24"/>
        </w:rPr>
        <w:t>SO13485</w:t>
      </w:r>
      <w:r>
        <w:rPr>
          <w:rFonts w:hint="eastAsia" w:ascii="微软雅黑" w:hAnsi="微软雅黑" w:eastAsia="微软雅黑" w:cs="微软雅黑"/>
          <w:sz w:val="24"/>
        </w:rPr>
        <w:t>认证。</w:t>
      </w:r>
    </w:p>
    <w:p>
      <w:pPr>
        <w:spacing w:line="480" w:lineRule="exact"/>
        <w:rPr>
          <w:rFonts w:ascii="微软雅黑" w:hAnsi="微软雅黑" w:eastAsia="微软雅黑" w:cs="微软雅黑"/>
          <w:sz w:val="24"/>
        </w:rPr>
      </w:pPr>
    </w:p>
    <w:p>
      <w:pPr>
        <w:spacing w:line="360" w:lineRule="auto"/>
        <w:rPr>
          <w:rFonts w:ascii="微软雅黑" w:hAnsi="微软雅黑" w:eastAsia="微软雅黑" w:cs="微软雅黑"/>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egoe UI Emoji">
    <w:panose1 w:val="020B0502040204020203"/>
    <w:charset w:val="00"/>
    <w:family w:val="swiss"/>
    <w:pitch w:val="default"/>
    <w:sig w:usb0="00000001" w:usb1="02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BE50C6"/>
    <w:multiLevelType w:val="singleLevel"/>
    <w:tmpl w:val="B3BE50C6"/>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455BFD"/>
    <w:rsid w:val="000A054B"/>
    <w:rsid w:val="000C4ABC"/>
    <w:rsid w:val="00176F95"/>
    <w:rsid w:val="00186FDF"/>
    <w:rsid w:val="0022016B"/>
    <w:rsid w:val="00423C91"/>
    <w:rsid w:val="005E7138"/>
    <w:rsid w:val="007602B2"/>
    <w:rsid w:val="008848F2"/>
    <w:rsid w:val="008C4033"/>
    <w:rsid w:val="008F41AC"/>
    <w:rsid w:val="00934EA3"/>
    <w:rsid w:val="00982F2B"/>
    <w:rsid w:val="009862DA"/>
    <w:rsid w:val="009D3CB0"/>
    <w:rsid w:val="00A03891"/>
    <w:rsid w:val="00AB5FA8"/>
    <w:rsid w:val="00D45A37"/>
    <w:rsid w:val="00E14EE7"/>
    <w:rsid w:val="1F2852B0"/>
    <w:rsid w:val="242226F6"/>
    <w:rsid w:val="261337DB"/>
    <w:rsid w:val="2BCE6927"/>
    <w:rsid w:val="3AA713E2"/>
    <w:rsid w:val="4B1B12D4"/>
    <w:rsid w:val="4DDC4B3E"/>
    <w:rsid w:val="568F1C9C"/>
    <w:rsid w:val="69455BFD"/>
    <w:rsid w:val="709A4CE3"/>
    <w:rsid w:val="7D896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11"/>
    <w:basedOn w:val="3"/>
    <w:qFormat/>
    <w:uiPriority w:val="0"/>
    <w:rPr>
      <w:rFonts w:hint="eastAsia" w:ascii="微软雅黑" w:hAnsi="微软雅黑" w:eastAsia="微软雅黑" w:cs="微软雅黑"/>
      <w:color w:val="FF0000"/>
      <w:sz w:val="18"/>
      <w:szCs w:val="18"/>
      <w:u w:val="none"/>
    </w:rPr>
  </w:style>
  <w:style w:type="character" w:customStyle="1" w:styleId="5">
    <w:name w:val="font41"/>
    <w:basedOn w:val="3"/>
    <w:uiPriority w:val="0"/>
    <w:rPr>
      <w:rFonts w:hint="eastAsia" w:ascii="微软雅黑" w:hAnsi="微软雅黑" w:eastAsia="微软雅黑" w:cs="微软雅黑"/>
      <w:color w:val="000000"/>
      <w:sz w:val="18"/>
      <w:szCs w:val="18"/>
      <w:u w:val="none"/>
    </w:rPr>
  </w:style>
  <w:style w:type="character" w:customStyle="1" w:styleId="6">
    <w:name w:val="font01"/>
    <w:basedOn w:val="3"/>
    <w:qFormat/>
    <w:uiPriority w:val="0"/>
    <w:rPr>
      <w:rFonts w:ascii="宋体" w:hAnsi="宋体" w:eastAsia="宋体" w:cs="宋体"/>
      <w:color w:val="000000"/>
      <w:sz w:val="18"/>
      <w:szCs w:val="18"/>
      <w:u w:val="non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1487</Words>
  <Characters>1548</Characters>
  <Lines>11</Lines>
  <Paragraphs>3</Paragraphs>
  <TotalTime>2</TotalTime>
  <ScaleCrop>false</ScaleCrop>
  <LinksUpToDate>false</LinksUpToDate>
  <CharactersWithSpaces>1549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2021-07-05T11:22:00Z</dcterms:created>
  <dc:creator>zzj</dc:creator>
  <cp:lastModifiedBy>新旅程</cp:lastModifiedBy>
  <dcterms:modified xsi:type="dcterms:W3CDTF">2022-04-13T03:33:09Z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87D8A3E22BBB4B9D826C58ECDCAD767E</vt:lpwstr>
  </property>
</Properties>
</file>